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88" w:rsidRDefault="00494291" w:rsidP="00494291">
      <w:pPr>
        <w:jc w:val="center"/>
        <w:rPr>
          <w:rFonts w:ascii="Garamond" w:hAnsi="Garamond"/>
          <w:b/>
          <w:sz w:val="20"/>
          <w:szCs w:val="20"/>
        </w:rPr>
      </w:pPr>
      <w:r w:rsidRPr="005B1F8D">
        <w:rPr>
          <w:rFonts w:ascii="Garamond" w:hAnsi="Garamond"/>
          <w:b/>
          <w:sz w:val="20"/>
          <w:szCs w:val="20"/>
        </w:rPr>
        <w:t>PRESIDENT’S CLIMATE COMMITMENT COMMITTEE</w:t>
      </w:r>
    </w:p>
    <w:p w:rsidR="003C18B0" w:rsidRDefault="00923AC5" w:rsidP="00494291">
      <w:pPr>
        <w:jc w:val="center"/>
        <w:rPr>
          <w:rFonts w:ascii="Garamond" w:hAnsi="Garamond"/>
          <w:b/>
          <w:sz w:val="20"/>
          <w:szCs w:val="20"/>
        </w:rPr>
      </w:pPr>
      <w:r>
        <w:rPr>
          <w:rFonts w:ascii="Garamond" w:hAnsi="Garamond"/>
          <w:b/>
          <w:sz w:val="20"/>
          <w:szCs w:val="20"/>
        </w:rPr>
        <w:t>Minutes</w:t>
      </w:r>
    </w:p>
    <w:p w:rsidR="003C18B0" w:rsidRDefault="003C18B0" w:rsidP="00494291">
      <w:pPr>
        <w:jc w:val="center"/>
        <w:rPr>
          <w:rFonts w:ascii="Garamond" w:hAnsi="Garamond"/>
          <w:b/>
          <w:sz w:val="20"/>
          <w:szCs w:val="20"/>
        </w:rPr>
      </w:pPr>
    </w:p>
    <w:p w:rsidR="003C18B0" w:rsidRDefault="003C18B0" w:rsidP="00494291">
      <w:pPr>
        <w:jc w:val="center"/>
        <w:rPr>
          <w:rFonts w:ascii="Garamond" w:hAnsi="Garamond"/>
          <w:b/>
          <w:sz w:val="20"/>
          <w:szCs w:val="20"/>
        </w:rPr>
      </w:pPr>
    </w:p>
    <w:p w:rsidR="00494291" w:rsidRPr="005B1F8D" w:rsidRDefault="00494291" w:rsidP="00494291">
      <w:pPr>
        <w:rPr>
          <w:rFonts w:ascii="Garamond" w:hAnsi="Garamond"/>
          <w:sz w:val="20"/>
          <w:szCs w:val="20"/>
        </w:rPr>
      </w:pPr>
      <w:r w:rsidRPr="005B1F8D">
        <w:rPr>
          <w:rFonts w:ascii="Garamond" w:hAnsi="Garamond"/>
          <w:b/>
          <w:sz w:val="20"/>
          <w:szCs w:val="20"/>
          <w:u w:val="single"/>
        </w:rPr>
        <w:t>Meeting</w:t>
      </w:r>
    </w:p>
    <w:p w:rsidR="00F43E59" w:rsidRDefault="00494291" w:rsidP="00494291">
      <w:pPr>
        <w:rPr>
          <w:rFonts w:ascii="Garamond" w:hAnsi="Garamond"/>
          <w:sz w:val="20"/>
          <w:szCs w:val="20"/>
        </w:rPr>
      </w:pPr>
      <w:r w:rsidRPr="005B1F8D">
        <w:rPr>
          <w:rFonts w:ascii="Garamond" w:hAnsi="Garamond"/>
          <w:sz w:val="20"/>
          <w:szCs w:val="20"/>
        </w:rPr>
        <w:tab/>
        <w:t xml:space="preserve">Date:  </w:t>
      </w:r>
      <w:r w:rsidR="005B1F8D">
        <w:rPr>
          <w:rFonts w:ascii="Garamond" w:hAnsi="Garamond"/>
          <w:sz w:val="20"/>
          <w:szCs w:val="20"/>
        </w:rPr>
        <w:tab/>
        <w:t xml:space="preserve">    </w:t>
      </w:r>
      <w:r w:rsidR="00AD22C2">
        <w:rPr>
          <w:rFonts w:ascii="Garamond" w:hAnsi="Garamond"/>
          <w:sz w:val="20"/>
          <w:szCs w:val="20"/>
        </w:rPr>
        <w:t>9 November 2012</w:t>
      </w:r>
    </w:p>
    <w:p w:rsidR="00154DDA" w:rsidRDefault="00494291" w:rsidP="00494291">
      <w:pPr>
        <w:rPr>
          <w:rFonts w:ascii="Garamond" w:hAnsi="Garamond"/>
          <w:sz w:val="20"/>
          <w:szCs w:val="20"/>
        </w:rPr>
      </w:pPr>
      <w:r w:rsidRPr="005B1F8D">
        <w:rPr>
          <w:rFonts w:ascii="Garamond" w:hAnsi="Garamond"/>
          <w:sz w:val="20"/>
          <w:szCs w:val="20"/>
        </w:rPr>
        <w:tab/>
        <w:t xml:space="preserve">Time:  </w:t>
      </w:r>
      <w:r w:rsidR="005B1F8D">
        <w:rPr>
          <w:rFonts w:ascii="Garamond" w:hAnsi="Garamond"/>
          <w:sz w:val="20"/>
          <w:szCs w:val="20"/>
        </w:rPr>
        <w:tab/>
        <w:t xml:space="preserve">    </w:t>
      </w:r>
      <w:r w:rsidR="00AD22C2">
        <w:rPr>
          <w:rFonts w:ascii="Garamond" w:hAnsi="Garamond"/>
          <w:sz w:val="20"/>
          <w:szCs w:val="20"/>
        </w:rPr>
        <w:t>8:30am</w:t>
      </w:r>
    </w:p>
    <w:p w:rsidR="00154DDA" w:rsidRDefault="00494291" w:rsidP="00494291">
      <w:pPr>
        <w:rPr>
          <w:rFonts w:ascii="Garamond" w:hAnsi="Garamond"/>
          <w:sz w:val="20"/>
          <w:szCs w:val="20"/>
        </w:rPr>
      </w:pPr>
      <w:r w:rsidRPr="005B1F8D">
        <w:rPr>
          <w:rFonts w:ascii="Garamond" w:hAnsi="Garamond"/>
          <w:sz w:val="20"/>
          <w:szCs w:val="20"/>
        </w:rPr>
        <w:tab/>
        <w:t xml:space="preserve">Location:  </w:t>
      </w:r>
      <w:r w:rsidR="005B1F8D">
        <w:rPr>
          <w:rFonts w:ascii="Garamond" w:hAnsi="Garamond"/>
          <w:sz w:val="20"/>
          <w:szCs w:val="20"/>
        </w:rPr>
        <w:t xml:space="preserve"> </w:t>
      </w:r>
      <w:r w:rsidR="00AD22C2">
        <w:rPr>
          <w:rFonts w:ascii="Garamond" w:hAnsi="Garamond"/>
          <w:sz w:val="20"/>
          <w:szCs w:val="20"/>
        </w:rPr>
        <w:t>AIMM 302</w:t>
      </w:r>
    </w:p>
    <w:p w:rsidR="00F43E59" w:rsidRPr="005B1F8D" w:rsidRDefault="00F43E59" w:rsidP="00494291">
      <w:pPr>
        <w:rPr>
          <w:rFonts w:ascii="Garamond" w:hAnsi="Garamond"/>
          <w:sz w:val="20"/>
          <w:szCs w:val="20"/>
        </w:rPr>
      </w:pPr>
    </w:p>
    <w:p w:rsidR="00494291" w:rsidRPr="005B1F8D" w:rsidRDefault="00494291" w:rsidP="00494291">
      <w:pPr>
        <w:rPr>
          <w:rFonts w:ascii="Garamond" w:hAnsi="Garamond"/>
          <w:b/>
          <w:sz w:val="20"/>
          <w:szCs w:val="20"/>
          <w:u w:val="single"/>
        </w:rPr>
      </w:pPr>
      <w:r w:rsidRPr="005B1F8D">
        <w:rPr>
          <w:rFonts w:ascii="Garamond" w:hAnsi="Garamond"/>
          <w:b/>
          <w:sz w:val="20"/>
          <w:szCs w:val="20"/>
          <w:u w:val="single"/>
        </w:rPr>
        <w:t>Committee</w:t>
      </w:r>
    </w:p>
    <w:p w:rsidR="00494291" w:rsidRPr="005B1F8D" w:rsidRDefault="00494291" w:rsidP="00494291">
      <w:pPr>
        <w:rPr>
          <w:rFonts w:ascii="Garamond" w:hAnsi="Garamond"/>
          <w:sz w:val="20"/>
          <w:szCs w:val="20"/>
        </w:rPr>
      </w:pPr>
      <w:r w:rsidRPr="005B1F8D">
        <w:rPr>
          <w:rFonts w:ascii="Garamond" w:hAnsi="Garamond"/>
          <w:sz w:val="20"/>
          <w:szCs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380"/>
        <w:gridCol w:w="1548"/>
      </w:tblGrid>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 xml:space="preserve">Curt </w:t>
            </w:r>
            <w:proofErr w:type="spellStart"/>
            <w:r w:rsidRPr="005B1F8D">
              <w:rPr>
                <w:rFonts w:ascii="Garamond" w:hAnsi="Garamond"/>
                <w:sz w:val="20"/>
                <w:szCs w:val="20"/>
              </w:rPr>
              <w:t>Heuring</w:t>
            </w:r>
            <w:proofErr w:type="spellEnd"/>
            <w:r w:rsidRPr="005B1F8D">
              <w:rPr>
                <w:rFonts w:ascii="Garamond" w:hAnsi="Garamond"/>
                <w:sz w:val="20"/>
                <w:szCs w:val="20"/>
              </w:rPr>
              <w:t>, Vice President for Administration, (</w:t>
            </w:r>
            <w:hyperlink r:id="rId6" w:history="1">
              <w:r w:rsidRPr="005B1F8D">
                <w:rPr>
                  <w:rStyle w:val="Hyperlink"/>
                  <w:rFonts w:ascii="Garamond" w:hAnsi="Garamond"/>
                  <w:sz w:val="20"/>
                  <w:szCs w:val="20"/>
                </w:rPr>
                <w:t>heuring@tcnj.edu</w:t>
              </w:r>
            </w:hyperlink>
            <w:r w:rsidRPr="005B1F8D">
              <w:rPr>
                <w:rFonts w:ascii="Garamond" w:hAnsi="Garamond"/>
                <w:sz w:val="20"/>
                <w:szCs w:val="20"/>
              </w:rPr>
              <w:t>), Co-Chair</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380FD3">
            <w:pPr>
              <w:rPr>
                <w:rFonts w:ascii="Garamond" w:hAnsi="Garamond"/>
                <w:sz w:val="20"/>
                <w:szCs w:val="20"/>
              </w:rPr>
            </w:pPr>
            <w:r w:rsidRPr="005B1F8D">
              <w:rPr>
                <w:rFonts w:ascii="Garamond" w:hAnsi="Garamond"/>
                <w:sz w:val="20"/>
                <w:szCs w:val="20"/>
              </w:rPr>
              <w:t xml:space="preserve">Michael Horst, Associate Professor of </w:t>
            </w:r>
            <w:r w:rsidR="00380FD3" w:rsidRPr="005B1F8D">
              <w:rPr>
                <w:rFonts w:ascii="Garamond" w:hAnsi="Garamond"/>
                <w:sz w:val="20"/>
                <w:szCs w:val="20"/>
              </w:rPr>
              <w:t>C</w:t>
            </w:r>
            <w:r w:rsidRPr="005B1F8D">
              <w:rPr>
                <w:rFonts w:ascii="Garamond" w:hAnsi="Garamond"/>
                <w:sz w:val="20"/>
                <w:szCs w:val="20"/>
              </w:rPr>
              <w:t>ivil Engineering (</w:t>
            </w:r>
            <w:hyperlink r:id="rId7" w:history="1">
              <w:r w:rsidRPr="005B1F8D">
                <w:rPr>
                  <w:rStyle w:val="Hyperlink"/>
                  <w:rFonts w:ascii="Garamond" w:hAnsi="Garamond"/>
                  <w:sz w:val="20"/>
                  <w:szCs w:val="20"/>
                </w:rPr>
                <w:t>horst@tcnj.edu</w:t>
              </w:r>
            </w:hyperlink>
            <w:r w:rsidRPr="005B1F8D">
              <w:rPr>
                <w:rFonts w:ascii="Garamond" w:hAnsi="Garamond"/>
                <w:sz w:val="20"/>
                <w:szCs w:val="20"/>
              </w:rPr>
              <w:t>) Co-Chair</w:t>
            </w:r>
          </w:p>
        </w:tc>
        <w:tc>
          <w:tcPr>
            <w:tcW w:w="1548" w:type="dxa"/>
          </w:tcPr>
          <w:p w:rsidR="00494291" w:rsidRPr="005B1F8D" w:rsidRDefault="00494291"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6F07A7">
            <w:pPr>
              <w:rPr>
                <w:rFonts w:ascii="Garamond" w:hAnsi="Garamond"/>
                <w:sz w:val="20"/>
                <w:szCs w:val="20"/>
              </w:rPr>
            </w:pPr>
            <w:r>
              <w:rPr>
                <w:rFonts w:ascii="Garamond" w:hAnsi="Garamond"/>
                <w:sz w:val="20"/>
                <w:szCs w:val="20"/>
              </w:rPr>
              <w:t xml:space="preserve">Ellie </w:t>
            </w:r>
            <w:proofErr w:type="spellStart"/>
            <w:r>
              <w:rPr>
                <w:rFonts w:ascii="Garamond" w:hAnsi="Garamond"/>
                <w:sz w:val="20"/>
                <w:szCs w:val="20"/>
              </w:rPr>
              <w:t>B</w:t>
            </w:r>
            <w:r w:rsidR="006F07A7">
              <w:rPr>
                <w:rFonts w:ascii="Garamond" w:hAnsi="Garamond"/>
                <w:sz w:val="20"/>
                <w:szCs w:val="20"/>
              </w:rPr>
              <w:t>a</w:t>
            </w:r>
            <w:r>
              <w:rPr>
                <w:rFonts w:ascii="Garamond" w:hAnsi="Garamond"/>
                <w:sz w:val="20"/>
                <w:szCs w:val="20"/>
              </w:rPr>
              <w:t>rkine</w:t>
            </w:r>
            <w:proofErr w:type="spellEnd"/>
            <w:r>
              <w:rPr>
                <w:rFonts w:ascii="Garamond" w:hAnsi="Garamond"/>
                <w:sz w:val="20"/>
                <w:szCs w:val="20"/>
              </w:rPr>
              <w:t>, Student (</w:t>
            </w:r>
            <w:hyperlink r:id="rId8" w:history="1">
              <w:r w:rsidR="006F07A7" w:rsidRPr="001C1370">
                <w:rPr>
                  <w:rStyle w:val="Hyperlink"/>
                  <w:rFonts w:ascii="Garamond" w:hAnsi="Garamond"/>
                  <w:sz w:val="20"/>
                  <w:szCs w:val="20"/>
                </w:rPr>
                <w:t>barkine1@tcnj.edu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494291" w:rsidRPr="005B1F8D" w:rsidTr="00B91A06">
        <w:tc>
          <w:tcPr>
            <w:tcW w:w="540" w:type="dxa"/>
          </w:tcPr>
          <w:p w:rsidR="00494291"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Heather Camp, Bonner Center, Program Director, (</w:t>
            </w:r>
            <w:hyperlink r:id="rId9" w:history="1">
              <w:r w:rsidRPr="005B1F8D">
                <w:rPr>
                  <w:rStyle w:val="Hyperlink"/>
                  <w:rFonts w:ascii="Garamond" w:hAnsi="Garamond"/>
                  <w:sz w:val="20"/>
                  <w:szCs w:val="20"/>
                </w:rPr>
                <w:t>hcamp@tcnj.edu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676424" w:rsidRPr="005B1F8D" w:rsidTr="00B91A06">
        <w:tc>
          <w:tcPr>
            <w:tcW w:w="540" w:type="dxa"/>
          </w:tcPr>
          <w:p w:rsidR="00676424" w:rsidRPr="005B1F8D" w:rsidRDefault="00C26558" w:rsidP="00380FD3">
            <w:pPr>
              <w:rPr>
                <w:rFonts w:ascii="Garamond" w:hAnsi="Garamond" w:cstheme="minorHAnsi"/>
                <w:sz w:val="20"/>
                <w:szCs w:val="20"/>
              </w:rPr>
            </w:pPr>
            <w:r>
              <w:rPr>
                <w:rFonts w:ascii="Garamond" w:hAnsi="Garamond" w:cstheme="minorHAnsi"/>
                <w:sz w:val="20"/>
                <w:szCs w:val="20"/>
              </w:rPr>
              <w:t>□</w:t>
            </w:r>
          </w:p>
        </w:tc>
        <w:tc>
          <w:tcPr>
            <w:tcW w:w="7380" w:type="dxa"/>
          </w:tcPr>
          <w:p w:rsidR="00C26558" w:rsidRPr="005B1F8D" w:rsidRDefault="00C26558" w:rsidP="00C26558">
            <w:pPr>
              <w:rPr>
                <w:rFonts w:ascii="Garamond" w:hAnsi="Garamond"/>
                <w:sz w:val="20"/>
                <w:szCs w:val="20"/>
              </w:rPr>
            </w:pPr>
            <w:r>
              <w:rPr>
                <w:rFonts w:ascii="Garamond" w:hAnsi="Garamond"/>
                <w:sz w:val="20"/>
                <w:szCs w:val="20"/>
              </w:rPr>
              <w:t xml:space="preserve">David </w:t>
            </w:r>
            <w:proofErr w:type="spellStart"/>
            <w:r>
              <w:rPr>
                <w:rFonts w:ascii="Garamond" w:hAnsi="Garamond"/>
                <w:sz w:val="20"/>
                <w:szCs w:val="20"/>
              </w:rPr>
              <w:t>DeLooper</w:t>
            </w:r>
            <w:proofErr w:type="spellEnd"/>
            <w:r>
              <w:rPr>
                <w:rFonts w:ascii="Garamond" w:hAnsi="Garamond"/>
                <w:sz w:val="20"/>
                <w:szCs w:val="20"/>
              </w:rPr>
              <w:t>, Student, (</w:t>
            </w:r>
            <w:hyperlink r:id="rId10" w:history="1">
              <w:r w:rsidRPr="00CD48B6">
                <w:rPr>
                  <w:rStyle w:val="Hyperlink"/>
                  <w:rFonts w:ascii="Garamond" w:hAnsi="Garamond"/>
                  <w:sz w:val="20"/>
                  <w:szCs w:val="20"/>
                </w:rPr>
                <w:t>deloopd1@tcnj.edu</w:t>
              </w:r>
            </w:hyperlink>
            <w:r>
              <w:rPr>
                <w:rFonts w:ascii="Garamond" w:hAnsi="Garamond"/>
                <w:sz w:val="20"/>
                <w:szCs w:val="20"/>
              </w:rPr>
              <w:t>)</w:t>
            </w:r>
          </w:p>
        </w:tc>
        <w:tc>
          <w:tcPr>
            <w:tcW w:w="1548" w:type="dxa"/>
          </w:tcPr>
          <w:p w:rsidR="00676424" w:rsidRPr="005B1F8D" w:rsidRDefault="00676424" w:rsidP="00494291">
            <w:pPr>
              <w:rPr>
                <w:rFonts w:ascii="Garamond" w:hAnsi="Garamond"/>
                <w:sz w:val="20"/>
                <w:szCs w:val="20"/>
              </w:rPr>
            </w:pPr>
          </w:p>
        </w:tc>
      </w:tr>
      <w:tr w:rsidR="00494291" w:rsidRPr="005B1F8D" w:rsidTr="00B91A06">
        <w:tc>
          <w:tcPr>
            <w:tcW w:w="540" w:type="dxa"/>
          </w:tcPr>
          <w:p w:rsidR="00494291" w:rsidRPr="005B1F8D" w:rsidRDefault="00AD22C2" w:rsidP="00380FD3">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Patrick Dyer, Student, (</w:t>
            </w:r>
            <w:hyperlink r:id="rId11" w:history="1">
              <w:r w:rsidRPr="005B1F8D">
                <w:rPr>
                  <w:rStyle w:val="Hyperlink"/>
                  <w:rFonts w:ascii="Garamond" w:hAnsi="Garamond"/>
                  <w:sz w:val="20"/>
                  <w:szCs w:val="20"/>
                </w:rPr>
                <w:t>dyerp1@tcnj.edu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AD22C2" w:rsidP="00380FD3">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 xml:space="preserve">Winnie </w:t>
            </w:r>
            <w:proofErr w:type="spellStart"/>
            <w:r w:rsidRPr="005B1F8D">
              <w:rPr>
                <w:rFonts w:ascii="Garamond" w:hAnsi="Garamond"/>
                <w:sz w:val="20"/>
                <w:szCs w:val="20"/>
              </w:rPr>
              <w:t>Fatton</w:t>
            </w:r>
            <w:proofErr w:type="spellEnd"/>
            <w:r w:rsidRPr="005B1F8D">
              <w:rPr>
                <w:rFonts w:ascii="Garamond" w:hAnsi="Garamond"/>
                <w:sz w:val="20"/>
                <w:szCs w:val="20"/>
              </w:rPr>
              <w:t>, Municipal Land Use Center, Project Manager (</w:t>
            </w:r>
            <w:hyperlink r:id="rId12" w:history="1">
              <w:r w:rsidRPr="005B1F8D">
                <w:rPr>
                  <w:rStyle w:val="Hyperlink"/>
                  <w:rFonts w:ascii="Garamond" w:hAnsi="Garamond"/>
                  <w:sz w:val="20"/>
                  <w:szCs w:val="20"/>
                </w:rPr>
                <w:t>fatton@tcnj.edu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Lynette Harris, Career Center, Assistant Director, (</w:t>
            </w:r>
            <w:hyperlink r:id="rId13" w:history="1">
              <w:r w:rsidRPr="005B1F8D">
                <w:rPr>
                  <w:rStyle w:val="Hyperlink"/>
                  <w:rFonts w:ascii="Garamond" w:hAnsi="Garamond"/>
                  <w:sz w:val="20"/>
                  <w:szCs w:val="20"/>
                </w:rPr>
                <w:t>lharris@tcnj.edu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867AC6" w:rsidRPr="005B1F8D" w:rsidTr="00B91A06">
        <w:tc>
          <w:tcPr>
            <w:tcW w:w="540" w:type="dxa"/>
          </w:tcPr>
          <w:p w:rsidR="00867AC6" w:rsidRPr="005B1F8D" w:rsidRDefault="00AD22C2" w:rsidP="00494291">
            <w:pPr>
              <w:rPr>
                <w:rFonts w:ascii="Garamond" w:hAnsi="Garamond" w:cstheme="minorHAnsi"/>
                <w:sz w:val="20"/>
                <w:szCs w:val="20"/>
              </w:rPr>
            </w:pPr>
            <w:r>
              <w:rPr>
                <w:rFonts w:ascii="Garamond" w:hAnsi="Garamond" w:cstheme="minorHAnsi"/>
                <w:sz w:val="20"/>
                <w:szCs w:val="20"/>
              </w:rPr>
              <w:t>x</w:t>
            </w:r>
          </w:p>
        </w:tc>
        <w:tc>
          <w:tcPr>
            <w:tcW w:w="7380" w:type="dxa"/>
          </w:tcPr>
          <w:p w:rsidR="00867AC6" w:rsidRPr="005B1F8D" w:rsidRDefault="00867AC6" w:rsidP="00867AC6">
            <w:pPr>
              <w:rPr>
                <w:rFonts w:ascii="Garamond" w:hAnsi="Garamond"/>
                <w:sz w:val="20"/>
                <w:szCs w:val="20"/>
              </w:rPr>
            </w:pPr>
            <w:r>
              <w:rPr>
                <w:rFonts w:ascii="Garamond" w:hAnsi="Garamond"/>
                <w:sz w:val="20"/>
                <w:szCs w:val="20"/>
              </w:rPr>
              <w:t>Erica Hernandez, Bonner Student, (</w:t>
            </w:r>
            <w:hyperlink r:id="rId14" w:history="1">
              <w:r w:rsidR="005343DD" w:rsidRPr="002A7A61">
                <w:rPr>
                  <w:rStyle w:val="Hyperlink"/>
                  <w:rFonts w:ascii="Garamond" w:hAnsi="Garamond"/>
                  <w:sz w:val="20"/>
                  <w:szCs w:val="20"/>
                </w:rPr>
                <w:t>hernane3@tcnj.edu</w:t>
              </w:r>
            </w:hyperlink>
            <w:r>
              <w:rPr>
                <w:rFonts w:ascii="Garamond" w:hAnsi="Garamond"/>
                <w:sz w:val="20"/>
                <w:szCs w:val="20"/>
              </w:rPr>
              <w:t>)</w:t>
            </w:r>
          </w:p>
        </w:tc>
        <w:tc>
          <w:tcPr>
            <w:tcW w:w="1548" w:type="dxa"/>
          </w:tcPr>
          <w:p w:rsidR="00867AC6" w:rsidRPr="005B1F8D" w:rsidRDefault="00867AC6" w:rsidP="00494291">
            <w:pPr>
              <w:rPr>
                <w:rFonts w:ascii="Garamond" w:hAnsi="Garamond"/>
                <w:sz w:val="20"/>
                <w:szCs w:val="20"/>
              </w:rPr>
            </w:pPr>
          </w:p>
        </w:tc>
      </w:tr>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D275BA" w:rsidRPr="005B1F8D" w:rsidRDefault="00D275BA" w:rsidP="00D275BA">
            <w:pPr>
              <w:rPr>
                <w:rFonts w:ascii="Garamond" w:hAnsi="Garamond"/>
                <w:sz w:val="20"/>
                <w:szCs w:val="20"/>
              </w:rPr>
            </w:pPr>
            <w:r>
              <w:rPr>
                <w:rFonts w:ascii="Garamond" w:hAnsi="Garamond"/>
                <w:sz w:val="20"/>
                <w:szCs w:val="20"/>
              </w:rPr>
              <w:t>Paula Figueroa-Vega, Bonner Center Civic &amp; Community Engagement, Director (</w:t>
            </w:r>
            <w:hyperlink r:id="rId15" w:history="1">
              <w:r w:rsidRPr="00417209">
                <w:rPr>
                  <w:rStyle w:val="Hyperlink"/>
                  <w:rFonts w:ascii="Garamond" w:hAnsi="Garamond"/>
                  <w:sz w:val="20"/>
                  <w:szCs w:val="20"/>
                </w:rPr>
                <w:t>pfiguero@tcnj.edu</w:t>
              </w:r>
            </w:hyperlink>
            <w:r>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494291" w:rsidRPr="005B1F8D" w:rsidRDefault="00494291" w:rsidP="00494291">
            <w:pPr>
              <w:rPr>
                <w:rFonts w:ascii="Garamond" w:hAnsi="Garamond"/>
                <w:sz w:val="20"/>
                <w:szCs w:val="20"/>
              </w:rPr>
            </w:pPr>
            <w:r w:rsidRPr="005B1F8D">
              <w:rPr>
                <w:rFonts w:ascii="Garamond" w:hAnsi="Garamond"/>
                <w:sz w:val="20"/>
                <w:szCs w:val="20"/>
              </w:rPr>
              <w:t>Rita Mary King, Tutoring Lab, Coordinator, (</w:t>
            </w:r>
            <w:hyperlink r:id="rId16" w:history="1">
              <w:r w:rsidRPr="005B1F8D">
                <w:rPr>
                  <w:rStyle w:val="Hyperlink"/>
                  <w:rFonts w:ascii="Garamond" w:hAnsi="Garamond"/>
                  <w:sz w:val="20"/>
                  <w:szCs w:val="20"/>
                </w:rPr>
                <w:t>kingrm@tcnj.edu</w:t>
              </w:r>
            </w:hyperlink>
            <w:r w:rsidR="007208F4">
              <w:rPr>
                <w:rStyle w:val="Hyperlink"/>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494291" w:rsidRPr="005B1F8D" w:rsidTr="00B91A06">
        <w:tc>
          <w:tcPr>
            <w:tcW w:w="540" w:type="dxa"/>
          </w:tcPr>
          <w:p w:rsidR="00494291" w:rsidRPr="005B1F8D" w:rsidRDefault="00AD22C2" w:rsidP="00494291">
            <w:pPr>
              <w:rPr>
                <w:rFonts w:ascii="Garamond" w:hAnsi="Garamond"/>
                <w:sz w:val="20"/>
                <w:szCs w:val="20"/>
              </w:rPr>
            </w:pPr>
            <w:r>
              <w:rPr>
                <w:rFonts w:ascii="Garamond" w:hAnsi="Garamond"/>
                <w:sz w:val="20"/>
                <w:szCs w:val="20"/>
              </w:rPr>
              <w:t>x</w:t>
            </w:r>
          </w:p>
        </w:tc>
        <w:tc>
          <w:tcPr>
            <w:tcW w:w="7380" w:type="dxa"/>
          </w:tcPr>
          <w:p w:rsidR="00494291" w:rsidRPr="005B1F8D" w:rsidRDefault="00380FD3" w:rsidP="00380FD3">
            <w:pPr>
              <w:rPr>
                <w:rFonts w:ascii="Garamond" w:hAnsi="Garamond"/>
                <w:sz w:val="20"/>
                <w:szCs w:val="20"/>
              </w:rPr>
            </w:pPr>
            <w:r w:rsidRPr="005B1F8D">
              <w:rPr>
                <w:rFonts w:ascii="Garamond" w:hAnsi="Garamond"/>
                <w:sz w:val="20"/>
                <w:szCs w:val="20"/>
              </w:rPr>
              <w:t xml:space="preserve">Richard </w:t>
            </w:r>
            <w:proofErr w:type="spellStart"/>
            <w:r w:rsidRPr="005B1F8D">
              <w:rPr>
                <w:rFonts w:ascii="Garamond" w:hAnsi="Garamond"/>
                <w:sz w:val="20"/>
                <w:szCs w:val="20"/>
              </w:rPr>
              <w:t>Kroth</w:t>
            </w:r>
            <w:proofErr w:type="spellEnd"/>
            <w:r w:rsidRPr="005B1F8D">
              <w:rPr>
                <w:rFonts w:ascii="Garamond" w:hAnsi="Garamond"/>
                <w:sz w:val="20"/>
                <w:szCs w:val="20"/>
              </w:rPr>
              <w:t>, Director of Arts Facilities, (</w:t>
            </w:r>
            <w:hyperlink r:id="rId17" w:history="1">
              <w:r w:rsidRPr="005B1F8D">
                <w:rPr>
                  <w:rStyle w:val="Hyperlink"/>
                  <w:rFonts w:ascii="Garamond" w:hAnsi="Garamond"/>
                  <w:sz w:val="20"/>
                  <w:szCs w:val="20"/>
                </w:rPr>
                <w:t>kroth@tcnj.edu</w:t>
              </w:r>
            </w:hyperlink>
            <w:r w:rsidRPr="005B1F8D">
              <w:rPr>
                <w:rFonts w:ascii="Garamond" w:hAnsi="Garamond"/>
                <w:sz w:val="20"/>
                <w:szCs w:val="20"/>
              </w:rPr>
              <w:t>)</w:t>
            </w:r>
          </w:p>
        </w:tc>
        <w:tc>
          <w:tcPr>
            <w:tcW w:w="1548" w:type="dxa"/>
          </w:tcPr>
          <w:p w:rsidR="00494291" w:rsidRPr="005B1F8D" w:rsidRDefault="00494291"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Nathan Magee, Associate Professor of Physics, (</w:t>
            </w:r>
            <w:hyperlink r:id="rId18" w:history="1">
              <w:r w:rsidRPr="005B1F8D">
                <w:rPr>
                  <w:rStyle w:val="Hyperlink"/>
                  <w:rFonts w:ascii="Garamond" w:hAnsi="Garamond"/>
                  <w:sz w:val="20"/>
                  <w:szCs w:val="20"/>
                </w:rPr>
                <w:t>magee@tcnj.edu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AD22C2"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CF34BC">
            <w:pPr>
              <w:rPr>
                <w:rFonts w:ascii="Garamond" w:hAnsi="Garamond"/>
                <w:sz w:val="20"/>
                <w:szCs w:val="20"/>
              </w:rPr>
            </w:pPr>
            <w:proofErr w:type="spellStart"/>
            <w:r w:rsidRPr="005B1F8D">
              <w:rPr>
                <w:rFonts w:ascii="Garamond" w:hAnsi="Garamond"/>
                <w:sz w:val="20"/>
                <w:szCs w:val="20"/>
              </w:rPr>
              <w:t>Tarika</w:t>
            </w:r>
            <w:proofErr w:type="spellEnd"/>
            <w:r w:rsidRPr="005B1F8D">
              <w:rPr>
                <w:rFonts w:ascii="Garamond" w:hAnsi="Garamond"/>
                <w:sz w:val="20"/>
                <w:szCs w:val="20"/>
              </w:rPr>
              <w:t xml:space="preserve"> </w:t>
            </w:r>
            <w:proofErr w:type="spellStart"/>
            <w:r w:rsidRPr="005B1F8D">
              <w:rPr>
                <w:rFonts w:ascii="Garamond" w:hAnsi="Garamond"/>
                <w:sz w:val="20"/>
                <w:szCs w:val="20"/>
              </w:rPr>
              <w:t>Mahal</w:t>
            </w:r>
            <w:proofErr w:type="spellEnd"/>
            <w:r w:rsidRPr="005B1F8D">
              <w:rPr>
                <w:rFonts w:ascii="Garamond" w:hAnsi="Garamond"/>
                <w:sz w:val="20"/>
                <w:szCs w:val="20"/>
              </w:rPr>
              <w:t>,</w:t>
            </w:r>
            <w:r w:rsidR="00D42C96">
              <w:rPr>
                <w:rFonts w:ascii="Garamond" w:hAnsi="Garamond"/>
                <w:sz w:val="20"/>
                <w:szCs w:val="20"/>
              </w:rPr>
              <w:t xml:space="preserve"> Bonner Community Scholar &amp; Site Leader for the PC3 Division (</w:t>
            </w:r>
            <w:hyperlink r:id="rId19" w:history="1">
              <w:r w:rsidR="00CF34BC" w:rsidRPr="00D31A8D">
                <w:rPr>
                  <w:rStyle w:val="Hyperlink"/>
                  <w:rFonts w:ascii="Garamond" w:hAnsi="Garamond"/>
                  <w:sz w:val="20"/>
                  <w:szCs w:val="20"/>
                </w:rPr>
                <w:t>mahalt1@tcnj.edu</w:t>
              </w:r>
            </w:hyperlink>
            <w:r w:rsidR="00D42C96">
              <w:rPr>
                <w:rFonts w:ascii="Garamond" w:hAnsi="Garamond"/>
                <w:sz w:val="20"/>
                <w:szCs w:val="20"/>
              </w:rPr>
              <w:t>)</w:t>
            </w:r>
            <w:r w:rsidRPr="005B1F8D">
              <w:rPr>
                <w:rFonts w:ascii="Garamond" w:hAnsi="Garamond"/>
                <w:sz w:val="20"/>
                <w:szCs w:val="20"/>
              </w:rPr>
              <w:t xml:space="preserve"> </w:t>
            </w:r>
          </w:p>
        </w:tc>
        <w:tc>
          <w:tcPr>
            <w:tcW w:w="1548" w:type="dxa"/>
          </w:tcPr>
          <w:p w:rsidR="00380FD3" w:rsidRPr="005B1F8D" w:rsidRDefault="00380FD3"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Amy Middleton, Student (</w:t>
            </w:r>
            <w:hyperlink r:id="rId20" w:history="1">
              <w:r w:rsidRPr="00AD05B2">
                <w:rPr>
                  <w:rStyle w:val="Hyperlink"/>
                  <w:rFonts w:ascii="Garamond" w:hAnsi="Garamond"/>
                  <w:sz w:val="20"/>
                  <w:szCs w:val="20"/>
                </w:rPr>
                <w:t>middlet6@tcnj.edu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Brian Potter, </w:t>
            </w:r>
            <w:r w:rsidR="00D57418">
              <w:rPr>
                <w:rFonts w:ascii="Garamond" w:hAnsi="Garamond"/>
                <w:sz w:val="20"/>
                <w:szCs w:val="20"/>
              </w:rPr>
              <w:t xml:space="preserve">Associate </w:t>
            </w:r>
            <w:r w:rsidRPr="005B1F8D">
              <w:rPr>
                <w:rFonts w:ascii="Garamond" w:hAnsi="Garamond"/>
                <w:sz w:val="20"/>
                <w:szCs w:val="20"/>
              </w:rPr>
              <w:t>Professor of Political Science (</w:t>
            </w:r>
            <w:hyperlink r:id="rId21" w:history="1">
              <w:r w:rsidRPr="005B1F8D">
                <w:rPr>
                  <w:rStyle w:val="Hyperlink"/>
                  <w:rFonts w:ascii="Garamond" w:hAnsi="Garamond"/>
                  <w:sz w:val="20"/>
                  <w:szCs w:val="20"/>
                </w:rPr>
                <w:t>potter@tcnj.edu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D42C96">
            <w:pPr>
              <w:rPr>
                <w:rFonts w:ascii="Garamond" w:hAnsi="Garamond"/>
                <w:sz w:val="20"/>
                <w:szCs w:val="20"/>
              </w:rPr>
            </w:pPr>
            <w:r w:rsidRPr="005B1F8D">
              <w:rPr>
                <w:rFonts w:ascii="Garamond" w:hAnsi="Garamond"/>
                <w:sz w:val="20"/>
                <w:szCs w:val="20"/>
              </w:rPr>
              <w:t xml:space="preserve">Christopher </w:t>
            </w:r>
            <w:proofErr w:type="spellStart"/>
            <w:r w:rsidRPr="005B1F8D">
              <w:rPr>
                <w:rFonts w:ascii="Garamond" w:hAnsi="Garamond"/>
                <w:sz w:val="20"/>
                <w:szCs w:val="20"/>
              </w:rPr>
              <w:t>Rightmire</w:t>
            </w:r>
            <w:proofErr w:type="spellEnd"/>
            <w:r w:rsidRPr="005B1F8D">
              <w:rPr>
                <w:rFonts w:ascii="Garamond" w:hAnsi="Garamond"/>
                <w:sz w:val="20"/>
                <w:szCs w:val="20"/>
              </w:rPr>
              <w:t>, Student, (</w:t>
            </w:r>
            <w:hyperlink r:id="rId22" w:history="1">
              <w:r w:rsidRPr="005B1F8D">
                <w:rPr>
                  <w:rStyle w:val="Hyperlink"/>
                  <w:rFonts w:ascii="Garamond" w:hAnsi="Garamond"/>
                  <w:sz w:val="20"/>
                  <w:szCs w:val="20"/>
                </w:rPr>
                <w:t>rightmc1@tcnj.edu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161960" w:rsidRPr="005B1F8D" w:rsidTr="00B91A06">
        <w:tc>
          <w:tcPr>
            <w:tcW w:w="540" w:type="dxa"/>
          </w:tcPr>
          <w:p w:rsidR="00161960" w:rsidRPr="005B1F8D" w:rsidRDefault="00AD22C2" w:rsidP="00494291">
            <w:pPr>
              <w:rPr>
                <w:rFonts w:ascii="Garamond" w:hAnsi="Garamond" w:cstheme="minorHAnsi"/>
                <w:sz w:val="20"/>
                <w:szCs w:val="20"/>
              </w:rPr>
            </w:pPr>
            <w:r>
              <w:rPr>
                <w:rFonts w:ascii="Garamond" w:hAnsi="Garamond" w:cstheme="minorHAnsi"/>
                <w:sz w:val="20"/>
                <w:szCs w:val="20"/>
              </w:rPr>
              <w:t>x</w:t>
            </w:r>
          </w:p>
        </w:tc>
        <w:tc>
          <w:tcPr>
            <w:tcW w:w="7380" w:type="dxa"/>
          </w:tcPr>
          <w:p w:rsidR="00161960" w:rsidRDefault="00161960" w:rsidP="00161960">
            <w:pPr>
              <w:rPr>
                <w:rFonts w:ascii="Garamond" w:hAnsi="Garamond"/>
                <w:sz w:val="20"/>
                <w:szCs w:val="20"/>
              </w:rPr>
            </w:pPr>
            <w:r>
              <w:rPr>
                <w:rFonts w:ascii="Garamond" w:hAnsi="Garamond"/>
                <w:sz w:val="20"/>
                <w:szCs w:val="20"/>
              </w:rPr>
              <w:t xml:space="preserve">Karen Roth, Director of Dining Services &amp; Student Affairs Development Office, </w:t>
            </w:r>
          </w:p>
          <w:p w:rsidR="00161960" w:rsidRPr="005B1F8D" w:rsidRDefault="00161960" w:rsidP="00161960">
            <w:pPr>
              <w:rPr>
                <w:rFonts w:ascii="Garamond" w:hAnsi="Garamond"/>
                <w:sz w:val="20"/>
                <w:szCs w:val="20"/>
              </w:rPr>
            </w:pPr>
            <w:r w:rsidRPr="00161960">
              <w:rPr>
                <w:rFonts w:ascii="Garamond" w:hAnsi="Garamond"/>
                <w:color w:val="000000" w:themeColor="text1"/>
                <w:sz w:val="20"/>
                <w:szCs w:val="20"/>
              </w:rPr>
              <w:t>(</w:t>
            </w:r>
            <w:hyperlink r:id="rId23" w:history="1">
              <w:r w:rsidRPr="00D31A8D">
                <w:rPr>
                  <w:rStyle w:val="Hyperlink"/>
                  <w:rFonts w:ascii="Garamond" w:hAnsi="Garamond"/>
                  <w:sz w:val="20"/>
                  <w:szCs w:val="20"/>
                </w:rPr>
                <w:t>rothk@tcnj.edu</w:t>
              </w:r>
            </w:hyperlink>
            <w:r w:rsidRPr="00161960">
              <w:rPr>
                <w:rFonts w:ascii="Garamond" w:hAnsi="Garamond"/>
                <w:color w:val="000000" w:themeColor="text1"/>
                <w:sz w:val="20"/>
                <w:szCs w:val="20"/>
              </w:rPr>
              <w:t>)</w:t>
            </w:r>
          </w:p>
        </w:tc>
        <w:tc>
          <w:tcPr>
            <w:tcW w:w="1548" w:type="dxa"/>
          </w:tcPr>
          <w:p w:rsidR="00161960" w:rsidRPr="005B1F8D" w:rsidRDefault="00161960" w:rsidP="00494291">
            <w:pPr>
              <w:rPr>
                <w:rFonts w:ascii="Garamond" w:hAnsi="Garamond"/>
                <w:sz w:val="20"/>
                <w:szCs w:val="20"/>
              </w:rPr>
            </w:pPr>
          </w:p>
        </w:tc>
      </w:tr>
      <w:tr w:rsidR="00D72E30" w:rsidRPr="005B1F8D" w:rsidTr="00B91A06">
        <w:tc>
          <w:tcPr>
            <w:tcW w:w="540" w:type="dxa"/>
          </w:tcPr>
          <w:p w:rsidR="00D72E30"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Marisa Sanders, Student (</w:t>
            </w:r>
            <w:hyperlink r:id="rId24" w:history="1">
              <w:r w:rsidRPr="00AD05B2">
                <w:rPr>
                  <w:rStyle w:val="Hyperlink"/>
                  <w:rFonts w:ascii="Garamond" w:hAnsi="Garamond"/>
                  <w:sz w:val="20"/>
                  <w:szCs w:val="20"/>
                </w:rPr>
                <w:t>sander22@tcnj.edu</w:t>
              </w:r>
            </w:hyperlink>
            <w:r>
              <w:rPr>
                <w:rFonts w:ascii="Garamond" w:hAnsi="Garamond"/>
                <w:sz w:val="20"/>
                <w:szCs w:val="20"/>
              </w:rPr>
              <w:t>)</w:t>
            </w:r>
          </w:p>
        </w:tc>
        <w:tc>
          <w:tcPr>
            <w:tcW w:w="1548" w:type="dxa"/>
          </w:tcPr>
          <w:p w:rsidR="00D72E30" w:rsidRPr="005B1F8D" w:rsidRDefault="00D72E30" w:rsidP="00494291">
            <w:pPr>
              <w:rPr>
                <w:rFonts w:ascii="Garamond" w:hAnsi="Garamond"/>
                <w:sz w:val="20"/>
                <w:szCs w:val="20"/>
              </w:rPr>
            </w:pPr>
          </w:p>
        </w:tc>
      </w:tr>
      <w:tr w:rsidR="000E6EA3" w:rsidRPr="005B1F8D" w:rsidTr="00B91A06">
        <w:tc>
          <w:tcPr>
            <w:tcW w:w="540" w:type="dxa"/>
          </w:tcPr>
          <w:p w:rsidR="000E6EA3" w:rsidRPr="005B1F8D" w:rsidRDefault="000E6EA3" w:rsidP="00494291">
            <w:pPr>
              <w:rPr>
                <w:rFonts w:ascii="Garamond" w:hAnsi="Garamond" w:cstheme="minorHAnsi"/>
                <w:sz w:val="20"/>
                <w:szCs w:val="20"/>
              </w:rPr>
            </w:pPr>
            <w:r w:rsidRPr="005B1F8D">
              <w:rPr>
                <w:rFonts w:ascii="Garamond" w:hAnsi="Garamond" w:cstheme="minorHAnsi"/>
                <w:sz w:val="20"/>
                <w:szCs w:val="20"/>
              </w:rPr>
              <w:t>□</w:t>
            </w:r>
          </w:p>
        </w:tc>
        <w:tc>
          <w:tcPr>
            <w:tcW w:w="7380" w:type="dxa"/>
          </w:tcPr>
          <w:p w:rsidR="000E6EA3" w:rsidRPr="005B1F8D" w:rsidRDefault="000E6EA3" w:rsidP="000E6EA3">
            <w:pPr>
              <w:rPr>
                <w:rFonts w:ascii="Garamond" w:hAnsi="Garamond"/>
                <w:sz w:val="20"/>
                <w:szCs w:val="20"/>
              </w:rPr>
            </w:pPr>
            <w:r>
              <w:rPr>
                <w:rFonts w:ascii="Garamond" w:hAnsi="Garamond"/>
                <w:sz w:val="20"/>
                <w:szCs w:val="20"/>
              </w:rPr>
              <w:t>Matt Wells, Student (</w:t>
            </w:r>
            <w:hyperlink r:id="rId25" w:history="1">
              <w:r w:rsidRPr="00AD05B2">
                <w:rPr>
                  <w:rStyle w:val="Hyperlink"/>
                  <w:rFonts w:ascii="Garamond" w:hAnsi="Garamond"/>
                  <w:sz w:val="20"/>
                  <w:szCs w:val="20"/>
                </w:rPr>
                <w:t>wellms@tcnj.edu</w:t>
              </w:r>
            </w:hyperlink>
            <w:r>
              <w:rPr>
                <w:rFonts w:ascii="Garamond" w:hAnsi="Garamond"/>
                <w:sz w:val="20"/>
                <w:szCs w:val="20"/>
              </w:rPr>
              <w:t>)</w:t>
            </w:r>
          </w:p>
        </w:tc>
        <w:tc>
          <w:tcPr>
            <w:tcW w:w="1548" w:type="dxa"/>
          </w:tcPr>
          <w:p w:rsidR="000E6EA3" w:rsidRPr="005B1F8D" w:rsidRDefault="000E6EA3" w:rsidP="00494291">
            <w:pPr>
              <w:rPr>
                <w:rFonts w:ascii="Garamond" w:hAnsi="Garamond"/>
                <w:sz w:val="20"/>
                <w:szCs w:val="20"/>
              </w:rPr>
            </w:pPr>
          </w:p>
        </w:tc>
      </w:tr>
      <w:tr w:rsidR="00380FD3" w:rsidRPr="005B1F8D" w:rsidTr="00B91A06">
        <w:tc>
          <w:tcPr>
            <w:tcW w:w="540" w:type="dxa"/>
          </w:tcPr>
          <w:p w:rsidR="00380FD3" w:rsidRPr="005B1F8D" w:rsidRDefault="00AD22C2" w:rsidP="00494291">
            <w:pPr>
              <w:rPr>
                <w:rFonts w:ascii="Garamond" w:hAnsi="Garamond"/>
                <w:sz w:val="20"/>
                <w:szCs w:val="20"/>
              </w:rPr>
            </w:pPr>
            <w:r>
              <w:rPr>
                <w:rFonts w:ascii="Garamond" w:hAnsi="Garamond"/>
                <w:sz w:val="20"/>
                <w:szCs w:val="20"/>
              </w:rPr>
              <w:t>x</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Judy </w:t>
            </w:r>
            <w:proofErr w:type="spellStart"/>
            <w:r w:rsidRPr="005B1F8D">
              <w:rPr>
                <w:rFonts w:ascii="Garamond" w:hAnsi="Garamond"/>
                <w:sz w:val="20"/>
                <w:szCs w:val="20"/>
              </w:rPr>
              <w:t>Wingerter</w:t>
            </w:r>
            <w:proofErr w:type="spellEnd"/>
            <w:r w:rsidRPr="005B1F8D">
              <w:rPr>
                <w:rFonts w:ascii="Garamond" w:hAnsi="Garamond"/>
                <w:sz w:val="20"/>
                <w:szCs w:val="20"/>
              </w:rPr>
              <w:t>, Administrative Asst. for Administration (</w:t>
            </w:r>
            <w:hyperlink r:id="rId26" w:history="1">
              <w:r w:rsidRPr="005B1F8D">
                <w:rPr>
                  <w:rStyle w:val="Hyperlink"/>
                  <w:rFonts w:ascii="Garamond" w:hAnsi="Garamond"/>
                  <w:sz w:val="20"/>
                  <w:szCs w:val="20"/>
                </w:rPr>
                <w:t>jwingert@tcnj.edu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r w:rsidR="00380FD3" w:rsidRPr="005B1F8D" w:rsidTr="00B91A06">
        <w:tc>
          <w:tcPr>
            <w:tcW w:w="540" w:type="dxa"/>
          </w:tcPr>
          <w:p w:rsidR="00380FD3" w:rsidRPr="005B1F8D" w:rsidRDefault="00380FD3" w:rsidP="00494291">
            <w:pPr>
              <w:rPr>
                <w:rFonts w:ascii="Garamond" w:hAnsi="Garamond"/>
                <w:sz w:val="20"/>
                <w:szCs w:val="20"/>
              </w:rPr>
            </w:pPr>
            <w:r w:rsidRPr="005B1F8D">
              <w:rPr>
                <w:rFonts w:ascii="Garamond" w:hAnsi="Garamond" w:cstheme="minorHAnsi"/>
                <w:sz w:val="20"/>
                <w:szCs w:val="20"/>
              </w:rPr>
              <w:t>□</w:t>
            </w:r>
          </w:p>
        </w:tc>
        <w:tc>
          <w:tcPr>
            <w:tcW w:w="7380" w:type="dxa"/>
          </w:tcPr>
          <w:p w:rsidR="00380FD3" w:rsidRPr="005B1F8D" w:rsidRDefault="00380FD3" w:rsidP="00380FD3">
            <w:pPr>
              <w:rPr>
                <w:rFonts w:ascii="Garamond" w:hAnsi="Garamond"/>
                <w:sz w:val="20"/>
                <w:szCs w:val="20"/>
              </w:rPr>
            </w:pPr>
            <w:r w:rsidRPr="005B1F8D">
              <w:rPr>
                <w:rFonts w:ascii="Garamond" w:hAnsi="Garamond"/>
                <w:sz w:val="20"/>
                <w:szCs w:val="20"/>
              </w:rPr>
              <w:t xml:space="preserve">Lori </w:t>
            </w:r>
            <w:proofErr w:type="spellStart"/>
            <w:r w:rsidRPr="005B1F8D">
              <w:rPr>
                <w:rFonts w:ascii="Garamond" w:hAnsi="Garamond"/>
                <w:sz w:val="20"/>
                <w:szCs w:val="20"/>
              </w:rPr>
              <w:t>Winyard</w:t>
            </w:r>
            <w:proofErr w:type="spellEnd"/>
            <w:r w:rsidRPr="005B1F8D">
              <w:rPr>
                <w:rFonts w:ascii="Garamond" w:hAnsi="Garamond"/>
                <w:sz w:val="20"/>
                <w:szCs w:val="20"/>
              </w:rPr>
              <w:t>, Director of Energy and Central utilities (</w:t>
            </w:r>
            <w:hyperlink r:id="rId27" w:history="1">
              <w:r w:rsidRPr="005B1F8D">
                <w:rPr>
                  <w:rStyle w:val="Hyperlink"/>
                  <w:rFonts w:ascii="Garamond" w:hAnsi="Garamond"/>
                  <w:sz w:val="20"/>
                  <w:szCs w:val="20"/>
                </w:rPr>
                <w:t>winyard@tcnj.edu</w:t>
              </w:r>
            </w:hyperlink>
            <w:r w:rsidRPr="005B1F8D">
              <w:rPr>
                <w:rFonts w:ascii="Garamond" w:hAnsi="Garamond"/>
                <w:sz w:val="20"/>
                <w:szCs w:val="20"/>
              </w:rPr>
              <w:t>)</w:t>
            </w:r>
          </w:p>
        </w:tc>
        <w:tc>
          <w:tcPr>
            <w:tcW w:w="1548" w:type="dxa"/>
          </w:tcPr>
          <w:p w:rsidR="00380FD3" w:rsidRPr="005B1F8D" w:rsidRDefault="00380FD3" w:rsidP="00494291">
            <w:pPr>
              <w:rPr>
                <w:rFonts w:ascii="Garamond" w:hAnsi="Garamond"/>
                <w:sz w:val="20"/>
                <w:szCs w:val="20"/>
              </w:rPr>
            </w:pPr>
          </w:p>
        </w:tc>
      </w:tr>
    </w:tbl>
    <w:p w:rsidR="00380FD3" w:rsidRPr="005B1F8D" w:rsidRDefault="00380FD3" w:rsidP="00494291">
      <w:pPr>
        <w:rPr>
          <w:rFonts w:ascii="Garamond" w:hAnsi="Garamond"/>
          <w:sz w:val="20"/>
          <w:szCs w:val="20"/>
        </w:rPr>
      </w:pPr>
    </w:p>
    <w:p w:rsidR="00494291" w:rsidRPr="005B1F8D" w:rsidRDefault="00ED66AF" w:rsidP="00494291">
      <w:pPr>
        <w:rPr>
          <w:rFonts w:ascii="Garamond" w:hAnsi="Garamond"/>
          <w:b/>
          <w:sz w:val="20"/>
          <w:szCs w:val="20"/>
          <w:u w:val="single"/>
        </w:rPr>
      </w:pPr>
      <w:r>
        <w:rPr>
          <w:rFonts w:ascii="Garamond" w:hAnsi="Garamond"/>
          <w:b/>
          <w:sz w:val="20"/>
          <w:szCs w:val="20"/>
          <w:u w:val="single"/>
        </w:rPr>
        <w:t>Meeting Minutes</w:t>
      </w:r>
    </w:p>
    <w:p w:rsidR="003433DE" w:rsidRDefault="003433DE" w:rsidP="00494291">
      <w:pPr>
        <w:rPr>
          <w:rFonts w:ascii="Garamond" w:hAnsi="Garamond"/>
          <w:sz w:val="20"/>
          <w:szCs w:val="20"/>
        </w:rPr>
      </w:pPr>
    </w:p>
    <w:tbl>
      <w:tblPr>
        <w:tblStyle w:val="TableGrid"/>
        <w:tblW w:w="0" w:type="auto"/>
        <w:tblLook w:val="04A0" w:firstRow="1" w:lastRow="0" w:firstColumn="1" w:lastColumn="0" w:noHBand="0" w:noVBand="1"/>
      </w:tblPr>
      <w:tblGrid>
        <w:gridCol w:w="8208"/>
        <w:gridCol w:w="1368"/>
      </w:tblGrid>
      <w:tr w:rsidR="00AD22C2" w:rsidTr="00AD22C2">
        <w:tc>
          <w:tcPr>
            <w:tcW w:w="8208" w:type="dxa"/>
          </w:tcPr>
          <w:p w:rsidR="00AD22C2" w:rsidRDefault="00ED1937" w:rsidP="00494291">
            <w:pPr>
              <w:rPr>
                <w:rFonts w:ascii="Garamond" w:hAnsi="Garamond"/>
                <w:sz w:val="20"/>
                <w:szCs w:val="20"/>
              </w:rPr>
            </w:pPr>
            <w:r>
              <w:rPr>
                <w:rFonts w:ascii="Garamond" w:hAnsi="Garamond"/>
                <w:sz w:val="20"/>
                <w:szCs w:val="20"/>
              </w:rPr>
              <w:t>I.   Minutes from Oct. 12, 2012 meeting were approved.</w:t>
            </w:r>
          </w:p>
        </w:tc>
        <w:tc>
          <w:tcPr>
            <w:tcW w:w="1368" w:type="dxa"/>
          </w:tcPr>
          <w:p w:rsidR="00AD22C2" w:rsidRDefault="00ED1937" w:rsidP="00ED1937">
            <w:pPr>
              <w:jc w:val="right"/>
              <w:rPr>
                <w:rFonts w:ascii="Garamond" w:hAnsi="Garamond"/>
                <w:sz w:val="20"/>
                <w:szCs w:val="20"/>
              </w:rPr>
            </w:pPr>
            <w:proofErr w:type="spellStart"/>
            <w:r>
              <w:rPr>
                <w:rFonts w:ascii="Garamond" w:hAnsi="Garamond"/>
                <w:sz w:val="20"/>
                <w:szCs w:val="20"/>
              </w:rPr>
              <w:t>Heuring</w:t>
            </w:r>
            <w:proofErr w:type="spellEnd"/>
          </w:p>
          <w:p w:rsidR="00ED1937" w:rsidRDefault="00ED1937" w:rsidP="00ED1937">
            <w:pPr>
              <w:jc w:val="right"/>
              <w:rPr>
                <w:rFonts w:ascii="Garamond" w:hAnsi="Garamond"/>
                <w:sz w:val="20"/>
                <w:szCs w:val="20"/>
              </w:rPr>
            </w:pPr>
          </w:p>
        </w:tc>
      </w:tr>
      <w:tr w:rsidR="00AD22C2" w:rsidTr="00AD22C2">
        <w:tc>
          <w:tcPr>
            <w:tcW w:w="8208" w:type="dxa"/>
          </w:tcPr>
          <w:p w:rsidR="00AD22C2" w:rsidRDefault="00ED1937" w:rsidP="00494291">
            <w:pPr>
              <w:rPr>
                <w:rFonts w:ascii="Garamond" w:hAnsi="Garamond"/>
                <w:sz w:val="20"/>
                <w:szCs w:val="20"/>
              </w:rPr>
            </w:pPr>
            <w:r>
              <w:rPr>
                <w:rFonts w:ascii="Garamond" w:hAnsi="Garamond"/>
                <w:sz w:val="20"/>
                <w:szCs w:val="20"/>
              </w:rPr>
              <w:t>II.  Bonner Projects</w:t>
            </w:r>
          </w:p>
          <w:p w:rsidR="00ED1937" w:rsidRDefault="00ED1937" w:rsidP="00ED1937">
            <w:pPr>
              <w:rPr>
                <w:rFonts w:ascii="Garamond" w:hAnsi="Garamond"/>
                <w:sz w:val="20"/>
                <w:szCs w:val="20"/>
              </w:rPr>
            </w:pPr>
            <w:r>
              <w:rPr>
                <w:rFonts w:ascii="Garamond" w:hAnsi="Garamond"/>
                <w:sz w:val="20"/>
                <w:szCs w:val="20"/>
              </w:rPr>
              <w:t xml:space="preserve">      A.  Demonstration Garden –</w:t>
            </w:r>
          </w:p>
          <w:p w:rsidR="00ED1937" w:rsidRDefault="00ED1937" w:rsidP="00ED1937">
            <w:pPr>
              <w:rPr>
                <w:rFonts w:ascii="Garamond" w:hAnsi="Garamond"/>
                <w:sz w:val="20"/>
                <w:szCs w:val="20"/>
              </w:rPr>
            </w:pPr>
            <w:r>
              <w:rPr>
                <w:rFonts w:ascii="Garamond" w:hAnsi="Garamond"/>
                <w:sz w:val="20"/>
                <w:szCs w:val="20"/>
              </w:rPr>
              <w:t xml:space="preserve">           1.  Local Boy Scouts of America troop was contacted regarding community projects for scouts earning badges.  Leader will get back to PC3 with a list of names.</w:t>
            </w:r>
          </w:p>
          <w:p w:rsidR="00ED1937" w:rsidRDefault="00ED1937" w:rsidP="00ED1937">
            <w:pPr>
              <w:rPr>
                <w:rFonts w:ascii="Garamond" w:hAnsi="Garamond"/>
                <w:sz w:val="20"/>
                <w:szCs w:val="20"/>
              </w:rPr>
            </w:pPr>
            <w:r>
              <w:rPr>
                <w:rFonts w:ascii="Garamond" w:hAnsi="Garamond"/>
                <w:sz w:val="20"/>
                <w:szCs w:val="20"/>
              </w:rPr>
              <w:t xml:space="preserve">           2.  Quotes for the garden fence are compiled. E. Hernandez was reminded that the College has a procurement process that must be followed by law to procure purchases over a certain amount.  E. Hernandez reported that there are possibly 2 grants that could produce funding for the garden—it is being investigated. Campus Architect and Interior Designer will meet with PC3 to insure the fence and garden </w:t>
            </w:r>
            <w:r w:rsidR="00B521A7">
              <w:rPr>
                <w:rFonts w:ascii="Garamond" w:hAnsi="Garamond"/>
                <w:sz w:val="20"/>
                <w:szCs w:val="20"/>
              </w:rPr>
              <w:t>are compatible with the College campus.</w:t>
            </w:r>
          </w:p>
          <w:p w:rsidR="00B521A7" w:rsidRDefault="00B521A7" w:rsidP="00ED1937">
            <w:pPr>
              <w:rPr>
                <w:rFonts w:ascii="Garamond" w:hAnsi="Garamond"/>
                <w:sz w:val="20"/>
                <w:szCs w:val="20"/>
              </w:rPr>
            </w:pPr>
            <w:r>
              <w:rPr>
                <w:rFonts w:ascii="Garamond" w:hAnsi="Garamond"/>
                <w:sz w:val="20"/>
                <w:szCs w:val="20"/>
              </w:rPr>
              <w:t xml:space="preserve">          3.  It was suggested that Campus Police should be briefed on whether they need to patrol the area of the garden for security and safety issues.</w:t>
            </w:r>
          </w:p>
          <w:p w:rsidR="00ED1937" w:rsidRDefault="00ED1937" w:rsidP="00ED1937">
            <w:pPr>
              <w:rPr>
                <w:rFonts w:ascii="Garamond" w:hAnsi="Garamond"/>
                <w:sz w:val="20"/>
                <w:szCs w:val="20"/>
              </w:rPr>
            </w:pPr>
            <w:r>
              <w:rPr>
                <w:rFonts w:ascii="Garamond" w:hAnsi="Garamond"/>
                <w:sz w:val="20"/>
                <w:szCs w:val="20"/>
              </w:rPr>
              <w:t xml:space="preserve">       </w:t>
            </w:r>
          </w:p>
        </w:tc>
        <w:tc>
          <w:tcPr>
            <w:tcW w:w="1368" w:type="dxa"/>
          </w:tcPr>
          <w:p w:rsidR="00AD22C2" w:rsidRDefault="00AD22C2" w:rsidP="00ED1937">
            <w:pPr>
              <w:jc w:val="right"/>
              <w:rPr>
                <w:rFonts w:ascii="Garamond" w:hAnsi="Garamond"/>
                <w:sz w:val="20"/>
                <w:szCs w:val="20"/>
              </w:rPr>
            </w:pPr>
          </w:p>
          <w:p w:rsidR="00ED1937" w:rsidRDefault="00ED1937" w:rsidP="00ED1937">
            <w:pPr>
              <w:jc w:val="right"/>
              <w:rPr>
                <w:rFonts w:ascii="Garamond" w:hAnsi="Garamond"/>
                <w:sz w:val="20"/>
                <w:szCs w:val="20"/>
              </w:rPr>
            </w:pPr>
          </w:p>
          <w:p w:rsidR="00ED1937" w:rsidRDefault="00ED1937" w:rsidP="00ED1937">
            <w:pPr>
              <w:jc w:val="right"/>
              <w:rPr>
                <w:rFonts w:ascii="Garamond" w:hAnsi="Garamond"/>
                <w:sz w:val="20"/>
                <w:szCs w:val="20"/>
              </w:rPr>
            </w:pPr>
            <w:r>
              <w:rPr>
                <w:rFonts w:ascii="Garamond" w:hAnsi="Garamond"/>
                <w:sz w:val="20"/>
                <w:szCs w:val="20"/>
              </w:rPr>
              <w:t>Hernandez</w:t>
            </w:r>
          </w:p>
          <w:p w:rsidR="00ED1937" w:rsidRDefault="00ED1937" w:rsidP="00ED1937">
            <w:pPr>
              <w:jc w:val="right"/>
              <w:rPr>
                <w:rFonts w:ascii="Garamond" w:hAnsi="Garamond"/>
                <w:sz w:val="20"/>
                <w:szCs w:val="20"/>
              </w:rPr>
            </w:pPr>
          </w:p>
        </w:tc>
      </w:tr>
      <w:tr w:rsidR="00ED1937" w:rsidTr="00AD22C2">
        <w:tc>
          <w:tcPr>
            <w:tcW w:w="8208" w:type="dxa"/>
          </w:tcPr>
          <w:p w:rsidR="00B521A7" w:rsidRDefault="00FE623C" w:rsidP="00494291">
            <w:pPr>
              <w:rPr>
                <w:rFonts w:ascii="Garamond" w:hAnsi="Garamond"/>
                <w:sz w:val="20"/>
                <w:szCs w:val="20"/>
              </w:rPr>
            </w:pPr>
            <w:r>
              <w:rPr>
                <w:rFonts w:ascii="Garamond" w:hAnsi="Garamond"/>
                <w:sz w:val="20"/>
                <w:szCs w:val="20"/>
              </w:rPr>
              <w:t xml:space="preserve">    </w:t>
            </w:r>
            <w:r w:rsidR="00B521A7">
              <w:rPr>
                <w:rFonts w:ascii="Garamond" w:hAnsi="Garamond"/>
                <w:sz w:val="20"/>
                <w:szCs w:val="20"/>
              </w:rPr>
              <w:t xml:space="preserve">  B. Film Series – </w:t>
            </w:r>
          </w:p>
          <w:p w:rsidR="00ED1937" w:rsidRDefault="00B521A7" w:rsidP="00B521A7">
            <w:pPr>
              <w:rPr>
                <w:rFonts w:ascii="Garamond" w:hAnsi="Garamond"/>
                <w:sz w:val="20"/>
                <w:szCs w:val="20"/>
              </w:rPr>
            </w:pPr>
            <w:r>
              <w:rPr>
                <w:rFonts w:ascii="Garamond" w:hAnsi="Garamond"/>
                <w:sz w:val="20"/>
                <w:szCs w:val="20"/>
              </w:rPr>
              <w:t xml:space="preserve">           1.  15 people attended the first film presented.</w:t>
            </w:r>
          </w:p>
          <w:p w:rsidR="00B521A7" w:rsidRDefault="00B521A7" w:rsidP="00B521A7">
            <w:pPr>
              <w:rPr>
                <w:rFonts w:ascii="Garamond" w:hAnsi="Garamond"/>
                <w:sz w:val="20"/>
                <w:szCs w:val="20"/>
              </w:rPr>
            </w:pPr>
            <w:r>
              <w:rPr>
                <w:rFonts w:ascii="Garamond" w:hAnsi="Garamond"/>
                <w:sz w:val="20"/>
                <w:szCs w:val="20"/>
              </w:rPr>
              <w:t xml:space="preserve">           2.  The next 2 films will be presented on February 25</w:t>
            </w:r>
            <w:r w:rsidRPr="00B521A7">
              <w:rPr>
                <w:rFonts w:ascii="Garamond" w:hAnsi="Garamond"/>
                <w:sz w:val="20"/>
                <w:szCs w:val="20"/>
                <w:vertAlign w:val="superscript"/>
              </w:rPr>
              <w:t>th</w:t>
            </w:r>
            <w:r>
              <w:rPr>
                <w:rFonts w:ascii="Garamond" w:hAnsi="Garamond"/>
                <w:sz w:val="20"/>
                <w:szCs w:val="20"/>
              </w:rPr>
              <w:t xml:space="preserve"> and March 25</w:t>
            </w:r>
            <w:r w:rsidRPr="00B521A7">
              <w:rPr>
                <w:rFonts w:ascii="Garamond" w:hAnsi="Garamond"/>
                <w:sz w:val="20"/>
                <w:szCs w:val="20"/>
                <w:vertAlign w:val="superscript"/>
              </w:rPr>
              <w:t>th</w:t>
            </w:r>
            <w:r>
              <w:rPr>
                <w:rFonts w:ascii="Garamond" w:hAnsi="Garamond"/>
                <w:sz w:val="20"/>
                <w:szCs w:val="20"/>
              </w:rPr>
              <w:t xml:space="preserve">. They are Own Plan-eat (about healthy eating and sustainable life style) and Crude Impact (impact fossil fuels have on the </w:t>
            </w:r>
            <w:r>
              <w:rPr>
                <w:rFonts w:ascii="Garamond" w:hAnsi="Garamond"/>
                <w:sz w:val="20"/>
                <w:szCs w:val="20"/>
              </w:rPr>
              <w:lastRenderedPageBreak/>
              <w:t>environment).</w:t>
            </w:r>
          </w:p>
          <w:p w:rsidR="00B521A7" w:rsidRDefault="00B521A7" w:rsidP="00B521A7">
            <w:pPr>
              <w:rPr>
                <w:rFonts w:ascii="Garamond" w:hAnsi="Garamond"/>
                <w:sz w:val="20"/>
                <w:szCs w:val="20"/>
              </w:rPr>
            </w:pPr>
            <w:r>
              <w:rPr>
                <w:rFonts w:ascii="Garamond" w:hAnsi="Garamond"/>
                <w:sz w:val="20"/>
                <w:szCs w:val="20"/>
              </w:rPr>
              <w:t xml:space="preserve">     </w:t>
            </w:r>
            <w:r w:rsidR="00FE623C">
              <w:rPr>
                <w:rFonts w:ascii="Garamond" w:hAnsi="Garamond"/>
                <w:sz w:val="20"/>
                <w:szCs w:val="20"/>
              </w:rPr>
              <w:t xml:space="preserve"> C</w:t>
            </w:r>
            <w:r>
              <w:rPr>
                <w:rFonts w:ascii="Garamond" w:hAnsi="Garamond"/>
                <w:sz w:val="20"/>
                <w:szCs w:val="20"/>
              </w:rPr>
              <w:t>.  America Recycles Day –Promoting this through dorm competitions and Terra Cycling.</w:t>
            </w:r>
          </w:p>
          <w:p w:rsidR="00D94015" w:rsidRDefault="00FE623C" w:rsidP="00B521A7">
            <w:pPr>
              <w:rPr>
                <w:rFonts w:ascii="Garamond" w:hAnsi="Garamond"/>
                <w:sz w:val="20"/>
                <w:szCs w:val="20"/>
              </w:rPr>
            </w:pPr>
            <w:r>
              <w:rPr>
                <w:rFonts w:ascii="Garamond" w:hAnsi="Garamond"/>
                <w:sz w:val="20"/>
                <w:szCs w:val="20"/>
              </w:rPr>
              <w:t xml:space="preserve">      D</w:t>
            </w:r>
            <w:r w:rsidR="00D94015">
              <w:rPr>
                <w:rFonts w:ascii="Garamond" w:hAnsi="Garamond"/>
                <w:sz w:val="20"/>
                <w:szCs w:val="20"/>
              </w:rPr>
              <w:t>.  New Education Building Sustainability Tour was quickly organized for Homecoming weekend.  Campus Architect directed 15 people through the tour and her comments will be on the website.</w:t>
            </w:r>
          </w:p>
          <w:p w:rsidR="00D94015" w:rsidRDefault="00FE623C" w:rsidP="00B521A7">
            <w:pPr>
              <w:rPr>
                <w:rFonts w:ascii="Garamond" w:hAnsi="Garamond"/>
                <w:sz w:val="20"/>
                <w:szCs w:val="20"/>
              </w:rPr>
            </w:pPr>
            <w:r>
              <w:rPr>
                <w:rFonts w:ascii="Garamond" w:hAnsi="Garamond"/>
                <w:sz w:val="20"/>
                <w:szCs w:val="20"/>
              </w:rPr>
              <w:t xml:space="preserve">      E</w:t>
            </w:r>
            <w:r w:rsidR="00D94015">
              <w:rPr>
                <w:rFonts w:ascii="Garamond" w:hAnsi="Garamond"/>
                <w:sz w:val="20"/>
                <w:szCs w:val="20"/>
              </w:rPr>
              <w:t xml:space="preserve">.  Energy conservation is being promoted </w:t>
            </w:r>
            <w:r w:rsidR="00F4384F">
              <w:rPr>
                <w:rFonts w:ascii="Garamond" w:hAnsi="Garamond"/>
                <w:sz w:val="20"/>
                <w:szCs w:val="20"/>
              </w:rPr>
              <w:t xml:space="preserve">and tracked </w:t>
            </w:r>
            <w:r w:rsidR="00D94015">
              <w:rPr>
                <w:rFonts w:ascii="Garamond" w:hAnsi="Garamond"/>
                <w:sz w:val="20"/>
                <w:szCs w:val="20"/>
              </w:rPr>
              <w:t xml:space="preserve">through the </w:t>
            </w:r>
            <w:r w:rsidR="00F4384F">
              <w:rPr>
                <w:rFonts w:ascii="Garamond" w:hAnsi="Garamond"/>
                <w:sz w:val="20"/>
                <w:szCs w:val="20"/>
              </w:rPr>
              <w:t xml:space="preserve">TW </w:t>
            </w:r>
            <w:r w:rsidR="00D94015">
              <w:rPr>
                <w:rFonts w:ascii="Garamond" w:hAnsi="Garamond"/>
                <w:sz w:val="20"/>
                <w:szCs w:val="20"/>
              </w:rPr>
              <w:t xml:space="preserve">dorms.  CAs </w:t>
            </w:r>
            <w:proofErr w:type="gramStart"/>
            <w:r w:rsidR="00D94015">
              <w:rPr>
                <w:rFonts w:ascii="Garamond" w:hAnsi="Garamond"/>
                <w:sz w:val="20"/>
                <w:szCs w:val="20"/>
              </w:rPr>
              <w:t>are</w:t>
            </w:r>
            <w:proofErr w:type="gramEnd"/>
            <w:r w:rsidR="00D94015">
              <w:rPr>
                <w:rFonts w:ascii="Garamond" w:hAnsi="Garamond"/>
                <w:sz w:val="20"/>
                <w:szCs w:val="20"/>
              </w:rPr>
              <w:t xml:space="preserve"> posting flyers promoting information through email and Facebook.</w:t>
            </w:r>
            <w:r w:rsidR="00F4384F">
              <w:rPr>
                <w:rFonts w:ascii="Garamond" w:hAnsi="Garamond"/>
                <w:sz w:val="20"/>
                <w:szCs w:val="20"/>
              </w:rPr>
              <w:t xml:space="preserve"> The cost for materials and promotion will be approximately $2000. </w:t>
            </w:r>
            <w:r w:rsidR="00F4384F">
              <w:rPr>
                <w:rFonts w:ascii="Garamond" w:hAnsi="Garamond"/>
                <w:sz w:val="20"/>
                <w:szCs w:val="20"/>
              </w:rPr>
              <w:t>A proposal should be submitted detailing the initiative, including prize ideas (i.e. Pizza Party, etc.).</w:t>
            </w:r>
          </w:p>
          <w:p w:rsidR="00B521A7" w:rsidRDefault="00FE623C" w:rsidP="00F4384F">
            <w:pPr>
              <w:rPr>
                <w:rFonts w:ascii="Garamond" w:hAnsi="Garamond"/>
                <w:sz w:val="20"/>
                <w:szCs w:val="20"/>
              </w:rPr>
            </w:pPr>
            <w:r>
              <w:rPr>
                <w:rFonts w:ascii="Garamond" w:hAnsi="Garamond"/>
                <w:sz w:val="20"/>
                <w:szCs w:val="20"/>
              </w:rPr>
              <w:t xml:space="preserve">      F</w:t>
            </w:r>
            <w:r w:rsidR="00D94015">
              <w:rPr>
                <w:rFonts w:ascii="Garamond" w:hAnsi="Garamond"/>
                <w:sz w:val="20"/>
                <w:szCs w:val="20"/>
              </w:rPr>
              <w:t xml:space="preserve">. Terra Cycling </w:t>
            </w:r>
            <w:r w:rsidR="00F4384F">
              <w:rPr>
                <w:rFonts w:ascii="Garamond" w:hAnsi="Garamond"/>
                <w:sz w:val="20"/>
                <w:szCs w:val="20"/>
              </w:rPr>
              <w:t xml:space="preserve">-- </w:t>
            </w:r>
            <w:r w:rsidR="00D94015">
              <w:rPr>
                <w:rFonts w:ascii="Garamond" w:hAnsi="Garamond"/>
                <w:sz w:val="20"/>
                <w:szCs w:val="20"/>
              </w:rPr>
              <w:t xml:space="preserve">Since there are no receptacles allowed in the bathroom because of possible contamination, there is limited ways to collect materials.  It was suggested that volunteers stay in lounge and students can bring the materials to them when they are there.  </w:t>
            </w:r>
            <w:r w:rsidR="00F4384F">
              <w:rPr>
                <w:rFonts w:ascii="Garamond" w:hAnsi="Garamond"/>
                <w:sz w:val="20"/>
                <w:szCs w:val="20"/>
              </w:rPr>
              <w:t>If this proves to be problematic, the initiative may be abandoned.</w:t>
            </w:r>
          </w:p>
          <w:p w:rsidR="00F4384F" w:rsidRDefault="00F4384F" w:rsidP="00F4384F">
            <w:pPr>
              <w:rPr>
                <w:rFonts w:ascii="Garamond" w:hAnsi="Garamond"/>
                <w:sz w:val="20"/>
                <w:szCs w:val="20"/>
              </w:rPr>
            </w:pPr>
            <w:r>
              <w:rPr>
                <w:rFonts w:ascii="Garamond" w:hAnsi="Garamond"/>
                <w:sz w:val="20"/>
                <w:szCs w:val="20"/>
              </w:rPr>
              <w:t xml:space="preserve">      </w:t>
            </w:r>
            <w:r w:rsidR="00FE623C">
              <w:rPr>
                <w:rFonts w:ascii="Garamond" w:hAnsi="Garamond"/>
                <w:sz w:val="20"/>
                <w:szCs w:val="20"/>
              </w:rPr>
              <w:t>G</w:t>
            </w:r>
            <w:r>
              <w:rPr>
                <w:rFonts w:ascii="Garamond" w:hAnsi="Garamond"/>
                <w:sz w:val="20"/>
                <w:szCs w:val="20"/>
              </w:rPr>
              <w:t xml:space="preserve">.  Website – is being updated.  J. </w:t>
            </w:r>
            <w:proofErr w:type="spellStart"/>
            <w:r>
              <w:rPr>
                <w:rFonts w:ascii="Garamond" w:hAnsi="Garamond"/>
                <w:sz w:val="20"/>
                <w:szCs w:val="20"/>
              </w:rPr>
              <w:t>Wingerter</w:t>
            </w:r>
            <w:proofErr w:type="spellEnd"/>
            <w:r>
              <w:rPr>
                <w:rFonts w:ascii="Garamond" w:hAnsi="Garamond"/>
                <w:sz w:val="20"/>
                <w:szCs w:val="20"/>
              </w:rPr>
              <w:t xml:space="preserve"> reported that </w:t>
            </w:r>
            <w:proofErr w:type="spellStart"/>
            <w:r>
              <w:rPr>
                <w:rFonts w:ascii="Garamond" w:hAnsi="Garamond"/>
                <w:sz w:val="20"/>
                <w:szCs w:val="20"/>
              </w:rPr>
              <w:t>C.Rightmire</w:t>
            </w:r>
            <w:proofErr w:type="spellEnd"/>
            <w:r>
              <w:rPr>
                <w:rFonts w:ascii="Garamond" w:hAnsi="Garamond"/>
                <w:sz w:val="20"/>
                <w:szCs w:val="20"/>
              </w:rPr>
              <w:t xml:space="preserve"> is still interested in helping, but needs to wait until his work load has lessened. </w:t>
            </w:r>
            <w:proofErr w:type="spellStart"/>
            <w:r>
              <w:rPr>
                <w:rFonts w:ascii="Garamond" w:hAnsi="Garamond"/>
                <w:sz w:val="20"/>
                <w:szCs w:val="20"/>
              </w:rPr>
              <w:t>C.Rightmire</w:t>
            </w:r>
            <w:proofErr w:type="spellEnd"/>
            <w:r>
              <w:rPr>
                <w:rFonts w:ascii="Garamond" w:hAnsi="Garamond"/>
                <w:sz w:val="20"/>
                <w:szCs w:val="20"/>
              </w:rPr>
              <w:t xml:space="preserve"> will reach out to </w:t>
            </w:r>
            <w:proofErr w:type="spellStart"/>
            <w:r>
              <w:rPr>
                <w:rFonts w:ascii="Garamond" w:hAnsi="Garamond"/>
                <w:sz w:val="20"/>
                <w:szCs w:val="20"/>
              </w:rPr>
              <w:t>P.Figueroa</w:t>
            </w:r>
            <w:proofErr w:type="spellEnd"/>
            <w:r>
              <w:rPr>
                <w:rFonts w:ascii="Garamond" w:hAnsi="Garamond"/>
                <w:sz w:val="20"/>
                <w:szCs w:val="20"/>
              </w:rPr>
              <w:t>-Vega when he is able to resume.</w:t>
            </w:r>
          </w:p>
          <w:p w:rsidR="00F4384F" w:rsidRDefault="00FE623C" w:rsidP="00FE623C">
            <w:pPr>
              <w:rPr>
                <w:rFonts w:ascii="Garamond" w:hAnsi="Garamond"/>
                <w:sz w:val="20"/>
                <w:szCs w:val="20"/>
              </w:rPr>
            </w:pPr>
            <w:r>
              <w:rPr>
                <w:rFonts w:ascii="Garamond" w:hAnsi="Garamond"/>
                <w:sz w:val="20"/>
                <w:szCs w:val="20"/>
              </w:rPr>
              <w:t xml:space="preserve">       H</w:t>
            </w:r>
            <w:r w:rsidR="00F4384F">
              <w:rPr>
                <w:rFonts w:ascii="Garamond" w:hAnsi="Garamond"/>
                <w:sz w:val="20"/>
                <w:szCs w:val="20"/>
              </w:rPr>
              <w:t xml:space="preserve">.   Forestry Inventory—is on hold.  I-Tree was recommended to be used to do the inventory.  </w:t>
            </w:r>
            <w:proofErr w:type="spellStart"/>
            <w:r w:rsidR="00F4384F">
              <w:rPr>
                <w:rFonts w:ascii="Garamond" w:hAnsi="Garamond"/>
                <w:sz w:val="20"/>
                <w:szCs w:val="20"/>
              </w:rPr>
              <w:t>C.Heuring</w:t>
            </w:r>
            <w:proofErr w:type="spellEnd"/>
            <w:r w:rsidR="00F4384F">
              <w:rPr>
                <w:rFonts w:ascii="Garamond" w:hAnsi="Garamond"/>
                <w:sz w:val="20"/>
                <w:szCs w:val="20"/>
              </w:rPr>
              <w:t xml:space="preserve"> </w:t>
            </w:r>
            <w:r>
              <w:rPr>
                <w:rFonts w:ascii="Garamond" w:hAnsi="Garamond"/>
                <w:sz w:val="20"/>
                <w:szCs w:val="20"/>
              </w:rPr>
              <w:t>stated it would be a great asset to have for the landscape architect when doing the College-wide Landscape Master Plan.</w:t>
            </w:r>
            <w:r w:rsidR="00F4384F">
              <w:rPr>
                <w:rFonts w:ascii="Garamond" w:hAnsi="Garamond"/>
                <w:sz w:val="20"/>
                <w:szCs w:val="20"/>
              </w:rPr>
              <w:t xml:space="preserve"> </w:t>
            </w:r>
          </w:p>
          <w:p w:rsidR="00FE623C" w:rsidRDefault="00FE623C" w:rsidP="00FE623C">
            <w:pPr>
              <w:rPr>
                <w:rFonts w:ascii="Garamond" w:hAnsi="Garamond"/>
                <w:sz w:val="20"/>
                <w:szCs w:val="20"/>
              </w:rPr>
            </w:pPr>
          </w:p>
        </w:tc>
        <w:tc>
          <w:tcPr>
            <w:tcW w:w="1368" w:type="dxa"/>
          </w:tcPr>
          <w:p w:rsidR="00ED1937" w:rsidRDefault="00B521A7" w:rsidP="00ED1937">
            <w:pPr>
              <w:jc w:val="right"/>
              <w:rPr>
                <w:rFonts w:ascii="Garamond" w:hAnsi="Garamond"/>
                <w:sz w:val="20"/>
                <w:szCs w:val="20"/>
              </w:rPr>
            </w:pPr>
            <w:proofErr w:type="spellStart"/>
            <w:r>
              <w:rPr>
                <w:rFonts w:ascii="Garamond" w:hAnsi="Garamond"/>
                <w:sz w:val="20"/>
                <w:szCs w:val="20"/>
              </w:rPr>
              <w:lastRenderedPageBreak/>
              <w:t>Mahal</w:t>
            </w:r>
            <w:proofErr w:type="spellEnd"/>
          </w:p>
          <w:p w:rsidR="00D94015" w:rsidRDefault="00D94015" w:rsidP="00ED1937">
            <w:pPr>
              <w:jc w:val="right"/>
              <w:rPr>
                <w:rFonts w:ascii="Garamond" w:hAnsi="Garamond"/>
                <w:sz w:val="20"/>
                <w:szCs w:val="20"/>
              </w:rPr>
            </w:pPr>
          </w:p>
          <w:p w:rsidR="00D94015" w:rsidRDefault="00D94015" w:rsidP="00ED1937">
            <w:pPr>
              <w:jc w:val="right"/>
              <w:rPr>
                <w:rFonts w:ascii="Garamond" w:hAnsi="Garamond"/>
                <w:sz w:val="20"/>
                <w:szCs w:val="20"/>
              </w:rPr>
            </w:pPr>
          </w:p>
          <w:p w:rsidR="00D94015" w:rsidRDefault="00D94015" w:rsidP="00ED1937">
            <w:pPr>
              <w:jc w:val="right"/>
              <w:rPr>
                <w:rFonts w:ascii="Garamond" w:hAnsi="Garamond"/>
                <w:sz w:val="20"/>
                <w:szCs w:val="20"/>
              </w:rPr>
            </w:pPr>
          </w:p>
          <w:p w:rsidR="00D94015" w:rsidRDefault="00D94015" w:rsidP="00ED1937">
            <w:pPr>
              <w:jc w:val="right"/>
              <w:rPr>
                <w:rFonts w:ascii="Garamond" w:hAnsi="Garamond"/>
                <w:sz w:val="20"/>
                <w:szCs w:val="20"/>
              </w:rPr>
            </w:pPr>
          </w:p>
          <w:p w:rsidR="00D94015" w:rsidRDefault="00D94015" w:rsidP="00ED1937">
            <w:pPr>
              <w:jc w:val="right"/>
              <w:rPr>
                <w:rFonts w:ascii="Garamond" w:hAnsi="Garamond"/>
                <w:sz w:val="20"/>
                <w:szCs w:val="20"/>
              </w:rPr>
            </w:pPr>
            <w:r>
              <w:rPr>
                <w:rFonts w:ascii="Garamond" w:hAnsi="Garamond"/>
                <w:sz w:val="20"/>
                <w:szCs w:val="20"/>
              </w:rPr>
              <w:t>Figueroa-Vega</w:t>
            </w:r>
          </w:p>
        </w:tc>
      </w:tr>
      <w:tr w:rsidR="00FE623C" w:rsidTr="00AD22C2">
        <w:tc>
          <w:tcPr>
            <w:tcW w:w="8208" w:type="dxa"/>
          </w:tcPr>
          <w:p w:rsidR="00FE623C" w:rsidRDefault="00FE623C" w:rsidP="00FE623C">
            <w:pPr>
              <w:rPr>
                <w:rFonts w:ascii="Garamond" w:hAnsi="Garamond"/>
                <w:sz w:val="20"/>
                <w:szCs w:val="20"/>
              </w:rPr>
            </w:pPr>
            <w:r>
              <w:rPr>
                <w:rFonts w:ascii="Garamond" w:hAnsi="Garamond"/>
                <w:sz w:val="20"/>
                <w:szCs w:val="20"/>
              </w:rPr>
              <w:lastRenderedPageBreak/>
              <w:t xml:space="preserve">III. Transportation—Volunteers are needed to help B. Potter promote the I-Carpool initiative.  A table will be set-up to enroll people to participate. </w:t>
            </w:r>
            <w:proofErr w:type="spellStart"/>
            <w:r>
              <w:rPr>
                <w:rFonts w:ascii="Garamond" w:hAnsi="Garamond"/>
                <w:sz w:val="20"/>
                <w:szCs w:val="20"/>
              </w:rPr>
              <w:t>P.Dyer</w:t>
            </w:r>
            <w:proofErr w:type="spellEnd"/>
            <w:r>
              <w:rPr>
                <w:rFonts w:ascii="Garamond" w:hAnsi="Garamond"/>
                <w:sz w:val="20"/>
                <w:szCs w:val="20"/>
              </w:rPr>
              <w:t xml:space="preserve"> will man the table and help sign-up interested parties. At this point approximately 150 people have signed up and 4 people have been carpooling.  In the past month this initiative has saved 600 miles and 300 </w:t>
            </w:r>
            <w:proofErr w:type="spellStart"/>
            <w:r>
              <w:rPr>
                <w:rFonts w:ascii="Garamond" w:hAnsi="Garamond"/>
                <w:sz w:val="20"/>
                <w:szCs w:val="20"/>
              </w:rPr>
              <w:t>lbs</w:t>
            </w:r>
            <w:proofErr w:type="spellEnd"/>
            <w:r>
              <w:rPr>
                <w:rFonts w:ascii="Garamond" w:hAnsi="Garamond"/>
                <w:sz w:val="20"/>
                <w:szCs w:val="20"/>
              </w:rPr>
              <w:t xml:space="preserve"> of carbon.</w:t>
            </w:r>
          </w:p>
          <w:p w:rsidR="00FE623C" w:rsidRDefault="00FE623C" w:rsidP="00FE623C">
            <w:pPr>
              <w:rPr>
                <w:rFonts w:ascii="Garamond" w:hAnsi="Garamond"/>
                <w:sz w:val="20"/>
                <w:szCs w:val="20"/>
              </w:rPr>
            </w:pPr>
            <w:r>
              <w:rPr>
                <w:rFonts w:ascii="Garamond" w:hAnsi="Garamond"/>
                <w:sz w:val="20"/>
                <w:szCs w:val="20"/>
              </w:rPr>
              <w:t xml:space="preserve">It is likely more people will carpool if there were more preferential parking spots available closer to the buildings I which they work.  Adding one parking spot in each lot </w:t>
            </w:r>
            <w:r w:rsidR="00A96BAA">
              <w:rPr>
                <w:rFonts w:ascii="Garamond" w:hAnsi="Garamond"/>
                <w:sz w:val="20"/>
                <w:szCs w:val="20"/>
              </w:rPr>
              <w:t xml:space="preserve">is being investigated. </w:t>
            </w:r>
          </w:p>
          <w:p w:rsidR="00A96BAA" w:rsidRDefault="00A96BAA" w:rsidP="00A96BAA">
            <w:pPr>
              <w:rPr>
                <w:rFonts w:ascii="Garamond" w:hAnsi="Garamond"/>
                <w:sz w:val="20"/>
                <w:szCs w:val="20"/>
              </w:rPr>
            </w:pPr>
            <w:r>
              <w:rPr>
                <w:rFonts w:ascii="Garamond" w:hAnsi="Garamond"/>
                <w:sz w:val="20"/>
                <w:szCs w:val="20"/>
              </w:rPr>
              <w:t xml:space="preserve">C. </w:t>
            </w:r>
            <w:proofErr w:type="spellStart"/>
            <w:r>
              <w:rPr>
                <w:rFonts w:ascii="Garamond" w:hAnsi="Garamond"/>
                <w:sz w:val="20"/>
                <w:szCs w:val="20"/>
              </w:rPr>
              <w:t>Heuring</w:t>
            </w:r>
            <w:proofErr w:type="spellEnd"/>
            <w:r>
              <w:rPr>
                <w:rFonts w:ascii="Garamond" w:hAnsi="Garamond"/>
                <w:sz w:val="20"/>
                <w:szCs w:val="20"/>
              </w:rPr>
              <w:t xml:space="preserve"> and </w:t>
            </w:r>
            <w:proofErr w:type="spellStart"/>
            <w:r>
              <w:rPr>
                <w:rFonts w:ascii="Garamond" w:hAnsi="Garamond"/>
                <w:sz w:val="20"/>
                <w:szCs w:val="20"/>
              </w:rPr>
              <w:t>W.Fatton</w:t>
            </w:r>
            <w:proofErr w:type="spellEnd"/>
            <w:r>
              <w:rPr>
                <w:rFonts w:ascii="Garamond" w:hAnsi="Garamond"/>
                <w:sz w:val="20"/>
                <w:szCs w:val="20"/>
              </w:rPr>
              <w:t xml:space="preserve"> volunteered to staff a table in 1855 from 11:30am-1:30pm on Friday, November 30</w:t>
            </w:r>
            <w:r w:rsidRPr="00A96BAA">
              <w:rPr>
                <w:rFonts w:ascii="Garamond" w:hAnsi="Garamond"/>
                <w:sz w:val="20"/>
                <w:szCs w:val="20"/>
                <w:vertAlign w:val="superscript"/>
              </w:rPr>
              <w:t>th</w:t>
            </w:r>
            <w:r>
              <w:rPr>
                <w:rFonts w:ascii="Garamond" w:hAnsi="Garamond"/>
                <w:sz w:val="20"/>
                <w:szCs w:val="20"/>
              </w:rPr>
              <w:t xml:space="preserve"> to sign-up interested faculty and staff.</w:t>
            </w:r>
          </w:p>
          <w:p w:rsidR="00A96BAA" w:rsidRDefault="00A96BAA" w:rsidP="00A96BAA">
            <w:pPr>
              <w:rPr>
                <w:rFonts w:ascii="Garamond" w:hAnsi="Garamond"/>
                <w:sz w:val="20"/>
                <w:szCs w:val="20"/>
              </w:rPr>
            </w:pPr>
            <w:proofErr w:type="spellStart"/>
            <w:r>
              <w:rPr>
                <w:rFonts w:ascii="Garamond" w:hAnsi="Garamond"/>
                <w:sz w:val="20"/>
                <w:szCs w:val="20"/>
              </w:rPr>
              <w:t>P.Figueroa</w:t>
            </w:r>
            <w:proofErr w:type="spellEnd"/>
            <w:r>
              <w:rPr>
                <w:rFonts w:ascii="Garamond" w:hAnsi="Garamond"/>
                <w:sz w:val="20"/>
                <w:szCs w:val="20"/>
              </w:rPr>
              <w:t>-Vega suggested each member of the committee commit to signing 5 people for the carpool.</w:t>
            </w:r>
          </w:p>
          <w:p w:rsidR="00A96BAA" w:rsidRDefault="00A96BAA" w:rsidP="00A96BAA">
            <w:pPr>
              <w:rPr>
                <w:rFonts w:ascii="Garamond" w:hAnsi="Garamond"/>
                <w:sz w:val="20"/>
                <w:szCs w:val="20"/>
              </w:rPr>
            </w:pPr>
          </w:p>
        </w:tc>
        <w:tc>
          <w:tcPr>
            <w:tcW w:w="1368" w:type="dxa"/>
          </w:tcPr>
          <w:p w:rsidR="00FE623C" w:rsidRDefault="00A96BAA" w:rsidP="00ED1937">
            <w:pPr>
              <w:jc w:val="right"/>
              <w:rPr>
                <w:rFonts w:ascii="Garamond" w:hAnsi="Garamond"/>
                <w:sz w:val="20"/>
                <w:szCs w:val="20"/>
              </w:rPr>
            </w:pPr>
            <w:proofErr w:type="spellStart"/>
            <w:r>
              <w:rPr>
                <w:rFonts w:ascii="Garamond" w:hAnsi="Garamond"/>
                <w:sz w:val="20"/>
                <w:szCs w:val="20"/>
              </w:rPr>
              <w:t>Heuring</w:t>
            </w:r>
            <w:proofErr w:type="spellEnd"/>
          </w:p>
        </w:tc>
      </w:tr>
      <w:tr w:rsidR="00A96BAA" w:rsidTr="00AD22C2">
        <w:tc>
          <w:tcPr>
            <w:tcW w:w="8208" w:type="dxa"/>
          </w:tcPr>
          <w:p w:rsidR="00A96BAA" w:rsidRDefault="00A96BAA" w:rsidP="00FE623C">
            <w:pPr>
              <w:rPr>
                <w:rFonts w:ascii="Garamond" w:hAnsi="Garamond"/>
                <w:sz w:val="20"/>
                <w:szCs w:val="20"/>
              </w:rPr>
            </w:pPr>
            <w:r>
              <w:rPr>
                <w:rFonts w:ascii="Garamond" w:hAnsi="Garamond"/>
                <w:sz w:val="20"/>
                <w:szCs w:val="20"/>
              </w:rPr>
              <w:t>IV. Curriculum –nothing to report.</w:t>
            </w:r>
          </w:p>
          <w:p w:rsidR="00A96BAA" w:rsidRDefault="00A96BAA" w:rsidP="00FE623C">
            <w:pPr>
              <w:rPr>
                <w:rFonts w:ascii="Garamond" w:hAnsi="Garamond"/>
                <w:sz w:val="20"/>
                <w:szCs w:val="20"/>
              </w:rPr>
            </w:pPr>
          </w:p>
        </w:tc>
        <w:tc>
          <w:tcPr>
            <w:tcW w:w="1368" w:type="dxa"/>
          </w:tcPr>
          <w:p w:rsidR="00A96BAA" w:rsidRDefault="00A96BAA" w:rsidP="00ED1937">
            <w:pPr>
              <w:jc w:val="right"/>
              <w:rPr>
                <w:rFonts w:ascii="Garamond" w:hAnsi="Garamond"/>
                <w:sz w:val="20"/>
                <w:szCs w:val="20"/>
              </w:rPr>
            </w:pPr>
            <w:r>
              <w:rPr>
                <w:rFonts w:ascii="Garamond" w:hAnsi="Garamond"/>
                <w:sz w:val="20"/>
                <w:szCs w:val="20"/>
              </w:rPr>
              <w:t>Horst</w:t>
            </w:r>
          </w:p>
        </w:tc>
      </w:tr>
      <w:tr w:rsidR="00A96BAA" w:rsidTr="00AD22C2">
        <w:tc>
          <w:tcPr>
            <w:tcW w:w="8208" w:type="dxa"/>
          </w:tcPr>
          <w:p w:rsidR="00A96BAA" w:rsidRDefault="00A96BAA" w:rsidP="00FE623C">
            <w:pPr>
              <w:rPr>
                <w:rFonts w:ascii="Garamond" w:hAnsi="Garamond"/>
                <w:sz w:val="20"/>
                <w:szCs w:val="20"/>
              </w:rPr>
            </w:pPr>
            <w:r>
              <w:rPr>
                <w:rFonts w:ascii="Garamond" w:hAnsi="Garamond"/>
                <w:sz w:val="20"/>
                <w:szCs w:val="20"/>
              </w:rPr>
              <w:t>V.  Other –</w:t>
            </w:r>
          </w:p>
          <w:p w:rsidR="00A96BAA" w:rsidRDefault="00A96BAA" w:rsidP="008D6297">
            <w:pPr>
              <w:rPr>
                <w:rFonts w:ascii="Garamond" w:hAnsi="Garamond"/>
                <w:sz w:val="20"/>
                <w:szCs w:val="20"/>
              </w:rPr>
            </w:pPr>
            <w:r>
              <w:rPr>
                <w:rFonts w:ascii="Garamond" w:hAnsi="Garamond"/>
                <w:sz w:val="20"/>
                <w:szCs w:val="20"/>
              </w:rPr>
              <w:t xml:space="preserve">      A.  Student School Representatives—Since no student representatives attended this meeting, It was thought to contact them and encourage participation. Minutes to be sent to them sooner to keep them informed of what is going on and what they can promote, share, </w:t>
            </w:r>
            <w:r w:rsidR="008D6297">
              <w:rPr>
                <w:rFonts w:ascii="Garamond" w:hAnsi="Garamond"/>
                <w:sz w:val="20"/>
                <w:szCs w:val="20"/>
              </w:rPr>
              <w:t xml:space="preserve">and </w:t>
            </w:r>
            <w:r>
              <w:rPr>
                <w:rFonts w:ascii="Garamond" w:hAnsi="Garamond"/>
                <w:sz w:val="20"/>
                <w:szCs w:val="20"/>
              </w:rPr>
              <w:t>contribute</w:t>
            </w:r>
            <w:r w:rsidR="008D6297">
              <w:rPr>
                <w:rFonts w:ascii="Garamond" w:hAnsi="Garamond"/>
                <w:sz w:val="20"/>
                <w:szCs w:val="20"/>
              </w:rPr>
              <w:t>.</w:t>
            </w:r>
            <w:bookmarkStart w:id="0" w:name="_GoBack"/>
            <w:bookmarkEnd w:id="0"/>
            <w:r>
              <w:rPr>
                <w:rFonts w:ascii="Garamond" w:hAnsi="Garamond"/>
                <w:sz w:val="20"/>
                <w:szCs w:val="20"/>
              </w:rPr>
              <w:t xml:space="preserve"> </w:t>
            </w:r>
          </w:p>
        </w:tc>
        <w:tc>
          <w:tcPr>
            <w:tcW w:w="1368" w:type="dxa"/>
          </w:tcPr>
          <w:p w:rsidR="00A96BAA" w:rsidRDefault="00A96BAA" w:rsidP="00ED1937">
            <w:pPr>
              <w:jc w:val="right"/>
              <w:rPr>
                <w:rFonts w:ascii="Garamond" w:hAnsi="Garamond"/>
                <w:sz w:val="20"/>
                <w:szCs w:val="20"/>
              </w:rPr>
            </w:pPr>
          </w:p>
          <w:p w:rsidR="00A96BAA" w:rsidRDefault="00A96BAA" w:rsidP="00ED1937">
            <w:pPr>
              <w:jc w:val="right"/>
              <w:rPr>
                <w:rFonts w:ascii="Garamond" w:hAnsi="Garamond"/>
                <w:sz w:val="20"/>
                <w:szCs w:val="20"/>
              </w:rPr>
            </w:pPr>
            <w:proofErr w:type="spellStart"/>
            <w:r>
              <w:rPr>
                <w:rFonts w:ascii="Garamond" w:hAnsi="Garamond"/>
                <w:sz w:val="20"/>
                <w:szCs w:val="20"/>
              </w:rPr>
              <w:t>Heuring</w:t>
            </w:r>
            <w:proofErr w:type="spellEnd"/>
          </w:p>
        </w:tc>
      </w:tr>
    </w:tbl>
    <w:p w:rsidR="00AD22C2" w:rsidRDefault="00AD22C2" w:rsidP="00494291">
      <w:pPr>
        <w:rPr>
          <w:rFonts w:ascii="Garamond" w:hAnsi="Garamond"/>
          <w:sz w:val="20"/>
          <w:szCs w:val="20"/>
        </w:rPr>
      </w:pPr>
    </w:p>
    <w:sectPr w:rsidR="00AD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91"/>
    <w:rsid w:val="000E6EA3"/>
    <w:rsid w:val="00154DDA"/>
    <w:rsid w:val="00161960"/>
    <w:rsid w:val="002715AD"/>
    <w:rsid w:val="0032475A"/>
    <w:rsid w:val="003433DE"/>
    <w:rsid w:val="00380FD3"/>
    <w:rsid w:val="003C18B0"/>
    <w:rsid w:val="00431D2D"/>
    <w:rsid w:val="00494291"/>
    <w:rsid w:val="005343DD"/>
    <w:rsid w:val="005B1F8D"/>
    <w:rsid w:val="00676424"/>
    <w:rsid w:val="006F07A7"/>
    <w:rsid w:val="007208F4"/>
    <w:rsid w:val="007708AC"/>
    <w:rsid w:val="00846488"/>
    <w:rsid w:val="00867AC6"/>
    <w:rsid w:val="008C699F"/>
    <w:rsid w:val="008D6297"/>
    <w:rsid w:val="00923AC5"/>
    <w:rsid w:val="00A83BDE"/>
    <w:rsid w:val="00A96BAA"/>
    <w:rsid w:val="00AD22C2"/>
    <w:rsid w:val="00B521A7"/>
    <w:rsid w:val="00B91A06"/>
    <w:rsid w:val="00C26558"/>
    <w:rsid w:val="00CF34BC"/>
    <w:rsid w:val="00D275BA"/>
    <w:rsid w:val="00D42C96"/>
    <w:rsid w:val="00D57418"/>
    <w:rsid w:val="00D72E30"/>
    <w:rsid w:val="00D94015"/>
    <w:rsid w:val="00ED1937"/>
    <w:rsid w:val="00ED66AF"/>
    <w:rsid w:val="00F32002"/>
    <w:rsid w:val="00F4384F"/>
    <w:rsid w:val="00F43E59"/>
    <w:rsid w:val="00FE623C"/>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4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kine1@tcnj.edu" TargetMode="External"/><Relationship Id="rId13" Type="http://schemas.openxmlformats.org/officeDocument/2006/relationships/hyperlink" Target="mailto:lharris@tcnj.edu" TargetMode="External"/><Relationship Id="rId18" Type="http://schemas.openxmlformats.org/officeDocument/2006/relationships/hyperlink" Target="mailto:magee@tcnj.edu" TargetMode="External"/><Relationship Id="rId26" Type="http://schemas.openxmlformats.org/officeDocument/2006/relationships/hyperlink" Target="mailto:jwingert@tcnj.edu" TargetMode="External"/><Relationship Id="rId3" Type="http://schemas.microsoft.com/office/2007/relationships/stylesWithEffects" Target="stylesWithEffects.xml"/><Relationship Id="rId21" Type="http://schemas.openxmlformats.org/officeDocument/2006/relationships/hyperlink" Target="mailto:potter@tcnj.edu" TargetMode="External"/><Relationship Id="rId7" Type="http://schemas.openxmlformats.org/officeDocument/2006/relationships/hyperlink" Target="mailto:horst@tcnj.edu" TargetMode="External"/><Relationship Id="rId12" Type="http://schemas.openxmlformats.org/officeDocument/2006/relationships/hyperlink" Target="mailto:fatton@tcnj.edu" TargetMode="External"/><Relationship Id="rId17" Type="http://schemas.openxmlformats.org/officeDocument/2006/relationships/hyperlink" Target="mailto:kroth@tcnj.edu" TargetMode="External"/><Relationship Id="rId25" Type="http://schemas.openxmlformats.org/officeDocument/2006/relationships/hyperlink" Target="mailto:wellms@tcnj.edu" TargetMode="External"/><Relationship Id="rId2" Type="http://schemas.openxmlformats.org/officeDocument/2006/relationships/styles" Target="styles.xml"/><Relationship Id="rId16" Type="http://schemas.openxmlformats.org/officeDocument/2006/relationships/hyperlink" Target="mailto:kingrm@tcnj.edu" TargetMode="External"/><Relationship Id="rId20" Type="http://schemas.openxmlformats.org/officeDocument/2006/relationships/hyperlink" Target="mailto:middlet6@tcnj.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euring@tcnj.edu" TargetMode="External"/><Relationship Id="rId11" Type="http://schemas.openxmlformats.org/officeDocument/2006/relationships/hyperlink" Target="mailto:dyerp1@tcnj.edu" TargetMode="External"/><Relationship Id="rId24" Type="http://schemas.openxmlformats.org/officeDocument/2006/relationships/hyperlink" Target="mailto:sander22@tcnj.edu" TargetMode="External"/><Relationship Id="rId5" Type="http://schemas.openxmlformats.org/officeDocument/2006/relationships/webSettings" Target="webSettings.xml"/><Relationship Id="rId15" Type="http://schemas.openxmlformats.org/officeDocument/2006/relationships/hyperlink" Target="mailto:pfiguero@tcnj.edu" TargetMode="External"/><Relationship Id="rId23" Type="http://schemas.openxmlformats.org/officeDocument/2006/relationships/hyperlink" Target="mailto:rothk@tcnj.edu" TargetMode="External"/><Relationship Id="rId28" Type="http://schemas.openxmlformats.org/officeDocument/2006/relationships/fontTable" Target="fontTable.xml"/><Relationship Id="rId10" Type="http://schemas.openxmlformats.org/officeDocument/2006/relationships/hyperlink" Target="mailto:deloopd1@tcnj.edu" TargetMode="External"/><Relationship Id="rId19" Type="http://schemas.openxmlformats.org/officeDocument/2006/relationships/hyperlink" Target="mailto:mahalt1@tcnj.edu" TargetMode="External"/><Relationship Id="rId4" Type="http://schemas.openxmlformats.org/officeDocument/2006/relationships/settings" Target="settings.xml"/><Relationship Id="rId9" Type="http://schemas.openxmlformats.org/officeDocument/2006/relationships/hyperlink" Target="mailto:hcamp@tcnj.edu" TargetMode="External"/><Relationship Id="rId14" Type="http://schemas.openxmlformats.org/officeDocument/2006/relationships/hyperlink" Target="mailto:hernane3@tcnj.edu" TargetMode="External"/><Relationship Id="rId22" Type="http://schemas.openxmlformats.org/officeDocument/2006/relationships/hyperlink" Target="mailto:rightmc1@tcnj.edu" TargetMode="External"/><Relationship Id="rId27" Type="http://schemas.openxmlformats.org/officeDocument/2006/relationships/hyperlink" Target="mailto:winyard@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4BD0-B0D2-413B-90F1-7017BD30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4</cp:revision>
  <dcterms:created xsi:type="dcterms:W3CDTF">2012-11-09T15:17:00Z</dcterms:created>
  <dcterms:modified xsi:type="dcterms:W3CDTF">2012-11-09T16:20:00Z</dcterms:modified>
</cp:coreProperties>
</file>