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88" w:rsidRDefault="00494291" w:rsidP="00494291">
      <w:pPr>
        <w:jc w:val="center"/>
        <w:rPr>
          <w:rFonts w:ascii="Garamond" w:hAnsi="Garamond"/>
          <w:b/>
          <w:sz w:val="20"/>
          <w:szCs w:val="20"/>
        </w:rPr>
      </w:pPr>
      <w:r w:rsidRPr="005B1F8D">
        <w:rPr>
          <w:rFonts w:ascii="Garamond" w:hAnsi="Garamond"/>
          <w:b/>
          <w:sz w:val="20"/>
          <w:szCs w:val="20"/>
        </w:rPr>
        <w:t>PRESIDENT’S CLIMATE COMMITMENT COMMITTEE</w:t>
      </w:r>
    </w:p>
    <w:p w:rsidR="003C18B0" w:rsidRDefault="00923AC5" w:rsidP="00494291">
      <w:pPr>
        <w:jc w:val="center"/>
        <w:rPr>
          <w:rFonts w:ascii="Garamond" w:hAnsi="Garamond"/>
          <w:b/>
          <w:sz w:val="20"/>
          <w:szCs w:val="20"/>
        </w:rPr>
      </w:pPr>
      <w:r>
        <w:rPr>
          <w:rFonts w:ascii="Garamond" w:hAnsi="Garamond"/>
          <w:b/>
          <w:sz w:val="20"/>
          <w:szCs w:val="20"/>
        </w:rPr>
        <w:t>Minutes</w:t>
      </w:r>
    </w:p>
    <w:p w:rsidR="003C18B0" w:rsidRDefault="003C18B0" w:rsidP="00494291">
      <w:pPr>
        <w:jc w:val="center"/>
        <w:rPr>
          <w:rFonts w:ascii="Garamond" w:hAnsi="Garamond"/>
          <w:b/>
          <w:sz w:val="20"/>
          <w:szCs w:val="20"/>
        </w:rPr>
      </w:pPr>
    </w:p>
    <w:p w:rsidR="003C18B0" w:rsidRDefault="003C18B0" w:rsidP="00494291">
      <w:pPr>
        <w:jc w:val="center"/>
        <w:rPr>
          <w:rFonts w:ascii="Garamond" w:hAnsi="Garamond"/>
          <w:b/>
          <w:sz w:val="20"/>
          <w:szCs w:val="20"/>
        </w:rPr>
      </w:pPr>
    </w:p>
    <w:p w:rsidR="00494291" w:rsidRPr="005B1F8D" w:rsidRDefault="00494291" w:rsidP="00494291">
      <w:pPr>
        <w:rPr>
          <w:rFonts w:ascii="Garamond" w:hAnsi="Garamond"/>
          <w:sz w:val="20"/>
          <w:szCs w:val="20"/>
        </w:rPr>
      </w:pPr>
      <w:r w:rsidRPr="005B1F8D">
        <w:rPr>
          <w:rFonts w:ascii="Garamond" w:hAnsi="Garamond"/>
          <w:b/>
          <w:sz w:val="20"/>
          <w:szCs w:val="20"/>
          <w:u w:val="single"/>
        </w:rPr>
        <w:t>Meeting</w:t>
      </w:r>
    </w:p>
    <w:p w:rsidR="00F43E59" w:rsidRDefault="00494291" w:rsidP="00494291">
      <w:pPr>
        <w:rPr>
          <w:rFonts w:ascii="Garamond" w:hAnsi="Garamond"/>
          <w:sz w:val="20"/>
          <w:szCs w:val="20"/>
        </w:rPr>
      </w:pPr>
      <w:r w:rsidRPr="005B1F8D">
        <w:rPr>
          <w:rFonts w:ascii="Garamond" w:hAnsi="Garamond"/>
          <w:sz w:val="20"/>
          <w:szCs w:val="20"/>
        </w:rPr>
        <w:tab/>
        <w:t xml:space="preserve">Date:  </w:t>
      </w:r>
      <w:r w:rsidR="005B1F8D">
        <w:rPr>
          <w:rFonts w:ascii="Garamond" w:hAnsi="Garamond"/>
          <w:sz w:val="20"/>
          <w:szCs w:val="20"/>
        </w:rPr>
        <w:tab/>
        <w:t xml:space="preserve">    </w:t>
      </w:r>
      <w:r w:rsidR="000E3E85">
        <w:rPr>
          <w:rFonts w:ascii="Garamond" w:hAnsi="Garamond"/>
          <w:sz w:val="20"/>
          <w:szCs w:val="20"/>
        </w:rPr>
        <w:t>12 October 2012</w:t>
      </w:r>
    </w:p>
    <w:p w:rsidR="00154DDA" w:rsidRDefault="00494291" w:rsidP="00494291">
      <w:pPr>
        <w:rPr>
          <w:rFonts w:ascii="Garamond" w:hAnsi="Garamond"/>
          <w:sz w:val="20"/>
          <w:szCs w:val="20"/>
        </w:rPr>
      </w:pPr>
      <w:r w:rsidRPr="005B1F8D">
        <w:rPr>
          <w:rFonts w:ascii="Garamond" w:hAnsi="Garamond"/>
          <w:sz w:val="20"/>
          <w:szCs w:val="20"/>
        </w:rPr>
        <w:tab/>
        <w:t xml:space="preserve">Time:  </w:t>
      </w:r>
      <w:r w:rsidR="005B1F8D">
        <w:rPr>
          <w:rFonts w:ascii="Garamond" w:hAnsi="Garamond"/>
          <w:sz w:val="20"/>
          <w:szCs w:val="20"/>
        </w:rPr>
        <w:tab/>
        <w:t xml:space="preserve">    </w:t>
      </w:r>
      <w:r w:rsidR="000E3E85">
        <w:rPr>
          <w:rFonts w:ascii="Garamond" w:hAnsi="Garamond"/>
          <w:sz w:val="20"/>
          <w:szCs w:val="20"/>
        </w:rPr>
        <w:t>8:30 Am</w:t>
      </w:r>
    </w:p>
    <w:p w:rsidR="00154DDA" w:rsidRDefault="00494291" w:rsidP="00494291">
      <w:pPr>
        <w:rPr>
          <w:rFonts w:ascii="Garamond" w:hAnsi="Garamond"/>
          <w:sz w:val="20"/>
          <w:szCs w:val="20"/>
        </w:rPr>
      </w:pPr>
      <w:r w:rsidRPr="005B1F8D">
        <w:rPr>
          <w:rFonts w:ascii="Garamond" w:hAnsi="Garamond"/>
          <w:sz w:val="20"/>
          <w:szCs w:val="20"/>
        </w:rPr>
        <w:tab/>
        <w:t xml:space="preserve">Location:  </w:t>
      </w:r>
      <w:r w:rsidR="005B1F8D">
        <w:rPr>
          <w:rFonts w:ascii="Garamond" w:hAnsi="Garamond"/>
          <w:sz w:val="20"/>
          <w:szCs w:val="20"/>
        </w:rPr>
        <w:t xml:space="preserve"> </w:t>
      </w:r>
      <w:r w:rsidR="000E3E85">
        <w:rPr>
          <w:rFonts w:ascii="Garamond" w:hAnsi="Garamond"/>
          <w:sz w:val="20"/>
          <w:szCs w:val="20"/>
        </w:rPr>
        <w:t>AIMM 302</w:t>
      </w:r>
    </w:p>
    <w:p w:rsidR="00F43E59" w:rsidRPr="005B1F8D" w:rsidRDefault="00F43E59" w:rsidP="00494291">
      <w:pPr>
        <w:rPr>
          <w:rFonts w:ascii="Garamond" w:hAnsi="Garamond"/>
          <w:sz w:val="20"/>
          <w:szCs w:val="20"/>
        </w:rPr>
      </w:pPr>
    </w:p>
    <w:p w:rsidR="00494291" w:rsidRPr="005B1F8D" w:rsidRDefault="00494291" w:rsidP="00494291">
      <w:pPr>
        <w:rPr>
          <w:rFonts w:ascii="Garamond" w:hAnsi="Garamond"/>
          <w:b/>
          <w:sz w:val="20"/>
          <w:szCs w:val="20"/>
          <w:u w:val="single"/>
        </w:rPr>
      </w:pPr>
      <w:r w:rsidRPr="005B1F8D">
        <w:rPr>
          <w:rFonts w:ascii="Garamond" w:hAnsi="Garamond"/>
          <w:b/>
          <w:sz w:val="20"/>
          <w:szCs w:val="20"/>
          <w:u w:val="single"/>
        </w:rPr>
        <w:t>Committee</w:t>
      </w:r>
    </w:p>
    <w:p w:rsidR="00494291" w:rsidRPr="005B1F8D" w:rsidRDefault="00494291" w:rsidP="00494291">
      <w:pPr>
        <w:rPr>
          <w:rFonts w:ascii="Garamond" w:hAnsi="Garamond"/>
          <w:sz w:val="20"/>
          <w:szCs w:val="20"/>
        </w:rPr>
      </w:pPr>
      <w:r w:rsidRPr="005B1F8D">
        <w:rPr>
          <w:rFonts w:ascii="Garamond" w:hAnsi="Garamond"/>
          <w:sz w:val="20"/>
          <w:szCs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380"/>
        <w:gridCol w:w="1548"/>
      </w:tblGrid>
      <w:tr w:rsidR="00494291" w:rsidRPr="005B1F8D" w:rsidTr="00B91A06">
        <w:tc>
          <w:tcPr>
            <w:tcW w:w="540" w:type="dxa"/>
          </w:tcPr>
          <w:p w:rsidR="00494291" w:rsidRPr="005B1F8D" w:rsidRDefault="000E3E85"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 xml:space="preserve">Curt </w:t>
            </w:r>
            <w:proofErr w:type="spellStart"/>
            <w:r w:rsidRPr="005B1F8D">
              <w:rPr>
                <w:rFonts w:ascii="Garamond" w:hAnsi="Garamond"/>
                <w:sz w:val="20"/>
                <w:szCs w:val="20"/>
              </w:rPr>
              <w:t>Heuring</w:t>
            </w:r>
            <w:proofErr w:type="spellEnd"/>
            <w:r w:rsidRPr="005B1F8D">
              <w:rPr>
                <w:rFonts w:ascii="Garamond" w:hAnsi="Garamond"/>
                <w:sz w:val="20"/>
                <w:szCs w:val="20"/>
              </w:rPr>
              <w:t>, Vice President for Administration, (</w:t>
            </w:r>
            <w:hyperlink r:id="rId5" w:history="1">
              <w:r w:rsidRPr="005B1F8D">
                <w:rPr>
                  <w:rStyle w:val="Hyperlink"/>
                  <w:rFonts w:ascii="Garamond" w:hAnsi="Garamond"/>
                  <w:sz w:val="20"/>
                  <w:szCs w:val="20"/>
                </w:rPr>
                <w:t>heuring@tcnj.edu</w:t>
              </w:r>
            </w:hyperlink>
            <w:r w:rsidRPr="005B1F8D">
              <w:rPr>
                <w:rFonts w:ascii="Garamond" w:hAnsi="Garamond"/>
                <w:sz w:val="20"/>
                <w:szCs w:val="20"/>
              </w:rPr>
              <w:t>), Co-Chair</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0E3E85"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380FD3">
            <w:pPr>
              <w:rPr>
                <w:rFonts w:ascii="Garamond" w:hAnsi="Garamond"/>
                <w:sz w:val="20"/>
                <w:szCs w:val="20"/>
              </w:rPr>
            </w:pPr>
            <w:r w:rsidRPr="005B1F8D">
              <w:rPr>
                <w:rFonts w:ascii="Garamond" w:hAnsi="Garamond"/>
                <w:sz w:val="20"/>
                <w:szCs w:val="20"/>
              </w:rPr>
              <w:t xml:space="preserve">Michael Horst, Associate Professor of </w:t>
            </w:r>
            <w:r w:rsidR="00380FD3" w:rsidRPr="005B1F8D">
              <w:rPr>
                <w:rFonts w:ascii="Garamond" w:hAnsi="Garamond"/>
                <w:sz w:val="20"/>
                <w:szCs w:val="20"/>
              </w:rPr>
              <w:t>C</w:t>
            </w:r>
            <w:r w:rsidRPr="005B1F8D">
              <w:rPr>
                <w:rFonts w:ascii="Garamond" w:hAnsi="Garamond"/>
                <w:sz w:val="20"/>
                <w:szCs w:val="20"/>
              </w:rPr>
              <w:t>ivil Engineering (</w:t>
            </w:r>
            <w:hyperlink r:id="rId6" w:history="1">
              <w:r w:rsidRPr="005B1F8D">
                <w:rPr>
                  <w:rStyle w:val="Hyperlink"/>
                  <w:rFonts w:ascii="Garamond" w:hAnsi="Garamond"/>
                  <w:sz w:val="20"/>
                  <w:szCs w:val="20"/>
                </w:rPr>
                <w:t>horst@tcnj.edu</w:t>
              </w:r>
            </w:hyperlink>
            <w:r w:rsidRPr="005B1F8D">
              <w:rPr>
                <w:rFonts w:ascii="Garamond" w:hAnsi="Garamond"/>
                <w:sz w:val="20"/>
                <w:szCs w:val="20"/>
              </w:rPr>
              <w:t>) Co-Chair</w:t>
            </w:r>
          </w:p>
        </w:tc>
        <w:tc>
          <w:tcPr>
            <w:tcW w:w="1548" w:type="dxa"/>
          </w:tcPr>
          <w:p w:rsidR="00494291" w:rsidRPr="005B1F8D" w:rsidRDefault="00494291" w:rsidP="00494291">
            <w:pPr>
              <w:rPr>
                <w:rFonts w:ascii="Garamond" w:hAnsi="Garamond"/>
                <w:sz w:val="20"/>
                <w:szCs w:val="20"/>
              </w:rPr>
            </w:pPr>
          </w:p>
        </w:tc>
      </w:tr>
      <w:tr w:rsidR="000E6EA3" w:rsidRPr="005B1F8D" w:rsidTr="00B91A06">
        <w:tc>
          <w:tcPr>
            <w:tcW w:w="540" w:type="dxa"/>
          </w:tcPr>
          <w:p w:rsidR="000E6EA3"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6F07A7">
            <w:pPr>
              <w:rPr>
                <w:rFonts w:ascii="Garamond" w:hAnsi="Garamond"/>
                <w:sz w:val="20"/>
                <w:szCs w:val="20"/>
              </w:rPr>
            </w:pPr>
            <w:r>
              <w:rPr>
                <w:rFonts w:ascii="Garamond" w:hAnsi="Garamond"/>
                <w:sz w:val="20"/>
                <w:szCs w:val="20"/>
              </w:rPr>
              <w:t xml:space="preserve">Ellie </w:t>
            </w:r>
            <w:proofErr w:type="spellStart"/>
            <w:r>
              <w:rPr>
                <w:rFonts w:ascii="Garamond" w:hAnsi="Garamond"/>
                <w:sz w:val="20"/>
                <w:szCs w:val="20"/>
              </w:rPr>
              <w:t>B</w:t>
            </w:r>
            <w:r w:rsidR="006F07A7">
              <w:rPr>
                <w:rFonts w:ascii="Garamond" w:hAnsi="Garamond"/>
                <w:sz w:val="20"/>
                <w:szCs w:val="20"/>
              </w:rPr>
              <w:t>a</w:t>
            </w:r>
            <w:r>
              <w:rPr>
                <w:rFonts w:ascii="Garamond" w:hAnsi="Garamond"/>
                <w:sz w:val="20"/>
                <w:szCs w:val="20"/>
              </w:rPr>
              <w:t>rkine</w:t>
            </w:r>
            <w:proofErr w:type="spellEnd"/>
            <w:r>
              <w:rPr>
                <w:rFonts w:ascii="Garamond" w:hAnsi="Garamond"/>
                <w:sz w:val="20"/>
                <w:szCs w:val="20"/>
              </w:rPr>
              <w:t>, Student (</w:t>
            </w:r>
            <w:hyperlink r:id="rId7" w:history="1">
              <w:r w:rsidR="006F07A7" w:rsidRPr="001C1370">
                <w:rPr>
                  <w:rStyle w:val="Hyperlink"/>
                  <w:rFonts w:ascii="Garamond" w:hAnsi="Garamond"/>
                  <w:sz w:val="20"/>
                  <w:szCs w:val="20"/>
                </w:rPr>
                <w:t>barkine1@tcnj.edu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494291" w:rsidRPr="005B1F8D" w:rsidTr="00B91A06">
        <w:tc>
          <w:tcPr>
            <w:tcW w:w="540" w:type="dxa"/>
          </w:tcPr>
          <w:p w:rsidR="00494291"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Heather Camp, Bonner Center, Program Director, (</w:t>
            </w:r>
            <w:hyperlink r:id="rId8" w:history="1">
              <w:r w:rsidRPr="005B1F8D">
                <w:rPr>
                  <w:rStyle w:val="Hyperlink"/>
                  <w:rFonts w:ascii="Garamond" w:hAnsi="Garamond"/>
                  <w:sz w:val="20"/>
                  <w:szCs w:val="20"/>
                </w:rPr>
                <w:t>hcamp@tcnj.edu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676424" w:rsidRPr="005B1F8D" w:rsidTr="00B91A06">
        <w:tc>
          <w:tcPr>
            <w:tcW w:w="540" w:type="dxa"/>
          </w:tcPr>
          <w:p w:rsidR="00676424" w:rsidRPr="005B1F8D" w:rsidRDefault="00C26558" w:rsidP="00380FD3">
            <w:pPr>
              <w:rPr>
                <w:rFonts w:ascii="Garamond" w:hAnsi="Garamond" w:cstheme="minorHAnsi"/>
                <w:sz w:val="20"/>
                <w:szCs w:val="20"/>
              </w:rPr>
            </w:pPr>
            <w:r>
              <w:rPr>
                <w:rFonts w:ascii="Garamond" w:hAnsi="Garamond" w:cstheme="minorHAnsi"/>
                <w:sz w:val="20"/>
                <w:szCs w:val="20"/>
              </w:rPr>
              <w:t>□</w:t>
            </w:r>
          </w:p>
        </w:tc>
        <w:tc>
          <w:tcPr>
            <w:tcW w:w="7380" w:type="dxa"/>
          </w:tcPr>
          <w:p w:rsidR="00C26558" w:rsidRPr="005B1F8D" w:rsidRDefault="00C26558" w:rsidP="00C26558">
            <w:pPr>
              <w:rPr>
                <w:rFonts w:ascii="Garamond" w:hAnsi="Garamond"/>
                <w:sz w:val="20"/>
                <w:szCs w:val="20"/>
              </w:rPr>
            </w:pPr>
            <w:r>
              <w:rPr>
                <w:rFonts w:ascii="Garamond" w:hAnsi="Garamond"/>
                <w:sz w:val="20"/>
                <w:szCs w:val="20"/>
              </w:rPr>
              <w:t xml:space="preserve">David </w:t>
            </w:r>
            <w:proofErr w:type="spellStart"/>
            <w:r>
              <w:rPr>
                <w:rFonts w:ascii="Garamond" w:hAnsi="Garamond"/>
                <w:sz w:val="20"/>
                <w:szCs w:val="20"/>
              </w:rPr>
              <w:t>DeLooper</w:t>
            </w:r>
            <w:proofErr w:type="spellEnd"/>
            <w:r>
              <w:rPr>
                <w:rFonts w:ascii="Garamond" w:hAnsi="Garamond"/>
                <w:sz w:val="20"/>
                <w:szCs w:val="20"/>
              </w:rPr>
              <w:t>, Student, (</w:t>
            </w:r>
            <w:hyperlink r:id="rId9" w:history="1">
              <w:r w:rsidRPr="00CD48B6">
                <w:rPr>
                  <w:rStyle w:val="Hyperlink"/>
                  <w:rFonts w:ascii="Garamond" w:hAnsi="Garamond"/>
                  <w:sz w:val="20"/>
                  <w:szCs w:val="20"/>
                </w:rPr>
                <w:t>deloopd1@tcnj.edu</w:t>
              </w:r>
            </w:hyperlink>
            <w:r>
              <w:rPr>
                <w:rFonts w:ascii="Garamond" w:hAnsi="Garamond"/>
                <w:sz w:val="20"/>
                <w:szCs w:val="20"/>
              </w:rPr>
              <w:t>)</w:t>
            </w:r>
          </w:p>
        </w:tc>
        <w:tc>
          <w:tcPr>
            <w:tcW w:w="1548" w:type="dxa"/>
          </w:tcPr>
          <w:p w:rsidR="00676424" w:rsidRPr="005B1F8D" w:rsidRDefault="00676424" w:rsidP="00494291">
            <w:pPr>
              <w:rPr>
                <w:rFonts w:ascii="Garamond" w:hAnsi="Garamond"/>
                <w:sz w:val="20"/>
                <w:szCs w:val="20"/>
              </w:rPr>
            </w:pPr>
          </w:p>
        </w:tc>
      </w:tr>
      <w:tr w:rsidR="00494291" w:rsidRPr="005B1F8D" w:rsidTr="00B91A06">
        <w:tc>
          <w:tcPr>
            <w:tcW w:w="540" w:type="dxa"/>
          </w:tcPr>
          <w:p w:rsidR="00494291" w:rsidRPr="005B1F8D" w:rsidRDefault="000E3E85" w:rsidP="00380FD3">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Patrick Dyer, Student, (</w:t>
            </w:r>
            <w:hyperlink r:id="rId10" w:history="1">
              <w:r w:rsidRPr="005B1F8D">
                <w:rPr>
                  <w:rStyle w:val="Hyperlink"/>
                  <w:rFonts w:ascii="Garamond" w:hAnsi="Garamond"/>
                  <w:sz w:val="20"/>
                  <w:szCs w:val="20"/>
                </w:rPr>
                <w:t>dyerp1@tcnj.edu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0E3E85" w:rsidP="00380FD3">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 xml:space="preserve">Winnie </w:t>
            </w:r>
            <w:proofErr w:type="spellStart"/>
            <w:r w:rsidRPr="005B1F8D">
              <w:rPr>
                <w:rFonts w:ascii="Garamond" w:hAnsi="Garamond"/>
                <w:sz w:val="20"/>
                <w:szCs w:val="20"/>
              </w:rPr>
              <w:t>Fatton</w:t>
            </w:r>
            <w:proofErr w:type="spellEnd"/>
            <w:r w:rsidRPr="005B1F8D">
              <w:rPr>
                <w:rFonts w:ascii="Garamond" w:hAnsi="Garamond"/>
                <w:sz w:val="20"/>
                <w:szCs w:val="20"/>
              </w:rPr>
              <w:t>, Municipal Land Use Center, Project Manager (</w:t>
            </w:r>
            <w:hyperlink r:id="rId11" w:history="1">
              <w:r w:rsidRPr="005B1F8D">
                <w:rPr>
                  <w:rStyle w:val="Hyperlink"/>
                  <w:rFonts w:ascii="Garamond" w:hAnsi="Garamond"/>
                  <w:sz w:val="20"/>
                  <w:szCs w:val="20"/>
                </w:rPr>
                <w:t>fatton@tcnj.edu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Lynette Harris, Career Center, Assistant Director, (</w:t>
            </w:r>
            <w:hyperlink r:id="rId12" w:history="1">
              <w:r w:rsidRPr="005B1F8D">
                <w:rPr>
                  <w:rStyle w:val="Hyperlink"/>
                  <w:rFonts w:ascii="Garamond" w:hAnsi="Garamond"/>
                  <w:sz w:val="20"/>
                  <w:szCs w:val="20"/>
                </w:rPr>
                <w:t>lharris@tcnj.edu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867AC6" w:rsidRPr="005B1F8D" w:rsidTr="00B91A06">
        <w:tc>
          <w:tcPr>
            <w:tcW w:w="540" w:type="dxa"/>
          </w:tcPr>
          <w:p w:rsidR="00867AC6" w:rsidRPr="005B1F8D" w:rsidRDefault="000E3E85" w:rsidP="00494291">
            <w:pPr>
              <w:rPr>
                <w:rFonts w:ascii="Garamond" w:hAnsi="Garamond" w:cstheme="minorHAnsi"/>
                <w:sz w:val="20"/>
                <w:szCs w:val="20"/>
              </w:rPr>
            </w:pPr>
            <w:r>
              <w:rPr>
                <w:rFonts w:ascii="Garamond" w:hAnsi="Garamond" w:cstheme="minorHAnsi"/>
                <w:sz w:val="20"/>
                <w:szCs w:val="20"/>
              </w:rPr>
              <w:t>x</w:t>
            </w:r>
          </w:p>
        </w:tc>
        <w:tc>
          <w:tcPr>
            <w:tcW w:w="7380" w:type="dxa"/>
          </w:tcPr>
          <w:p w:rsidR="00867AC6" w:rsidRPr="005B1F8D" w:rsidRDefault="00867AC6" w:rsidP="00867AC6">
            <w:pPr>
              <w:rPr>
                <w:rFonts w:ascii="Garamond" w:hAnsi="Garamond"/>
                <w:sz w:val="20"/>
                <w:szCs w:val="20"/>
              </w:rPr>
            </w:pPr>
            <w:r>
              <w:rPr>
                <w:rFonts w:ascii="Garamond" w:hAnsi="Garamond"/>
                <w:sz w:val="20"/>
                <w:szCs w:val="20"/>
              </w:rPr>
              <w:t>Erica Hernandez, Bonner Student, (</w:t>
            </w:r>
            <w:hyperlink r:id="rId13" w:history="1">
              <w:r w:rsidR="005343DD" w:rsidRPr="002A7A61">
                <w:rPr>
                  <w:rStyle w:val="Hyperlink"/>
                  <w:rFonts w:ascii="Garamond" w:hAnsi="Garamond"/>
                  <w:sz w:val="20"/>
                  <w:szCs w:val="20"/>
                </w:rPr>
                <w:t>hernane3@tcnj.edu</w:t>
              </w:r>
            </w:hyperlink>
            <w:r>
              <w:rPr>
                <w:rFonts w:ascii="Garamond" w:hAnsi="Garamond"/>
                <w:sz w:val="20"/>
                <w:szCs w:val="20"/>
              </w:rPr>
              <w:t>)</w:t>
            </w:r>
          </w:p>
        </w:tc>
        <w:tc>
          <w:tcPr>
            <w:tcW w:w="1548" w:type="dxa"/>
          </w:tcPr>
          <w:p w:rsidR="00867AC6" w:rsidRPr="005B1F8D" w:rsidRDefault="00867AC6" w:rsidP="00494291">
            <w:pPr>
              <w:rPr>
                <w:rFonts w:ascii="Garamond" w:hAnsi="Garamond"/>
                <w:sz w:val="20"/>
                <w:szCs w:val="20"/>
              </w:rPr>
            </w:pPr>
          </w:p>
        </w:tc>
      </w:tr>
      <w:tr w:rsidR="00494291" w:rsidRPr="005B1F8D" w:rsidTr="00B91A06">
        <w:tc>
          <w:tcPr>
            <w:tcW w:w="540" w:type="dxa"/>
          </w:tcPr>
          <w:p w:rsidR="00494291" w:rsidRPr="005B1F8D" w:rsidRDefault="000E3E85" w:rsidP="00494291">
            <w:pPr>
              <w:rPr>
                <w:rFonts w:ascii="Garamond" w:hAnsi="Garamond"/>
                <w:sz w:val="20"/>
                <w:szCs w:val="20"/>
              </w:rPr>
            </w:pPr>
            <w:r>
              <w:rPr>
                <w:rFonts w:ascii="Garamond" w:hAnsi="Garamond"/>
                <w:sz w:val="20"/>
                <w:szCs w:val="20"/>
              </w:rPr>
              <w:t>x</w:t>
            </w:r>
          </w:p>
        </w:tc>
        <w:tc>
          <w:tcPr>
            <w:tcW w:w="7380" w:type="dxa"/>
          </w:tcPr>
          <w:p w:rsidR="00D275BA" w:rsidRPr="005B1F8D" w:rsidRDefault="00D275BA" w:rsidP="00D275BA">
            <w:pPr>
              <w:rPr>
                <w:rFonts w:ascii="Garamond" w:hAnsi="Garamond"/>
                <w:sz w:val="20"/>
                <w:szCs w:val="20"/>
              </w:rPr>
            </w:pPr>
            <w:r>
              <w:rPr>
                <w:rFonts w:ascii="Garamond" w:hAnsi="Garamond"/>
                <w:sz w:val="20"/>
                <w:szCs w:val="20"/>
              </w:rPr>
              <w:t>Paula Figueroa-Vega, Bonner Center Civic &amp; Community Engagement, Director (</w:t>
            </w:r>
            <w:hyperlink r:id="rId14" w:history="1">
              <w:r w:rsidRPr="00417209">
                <w:rPr>
                  <w:rStyle w:val="Hyperlink"/>
                  <w:rFonts w:ascii="Garamond" w:hAnsi="Garamond"/>
                  <w:sz w:val="20"/>
                  <w:szCs w:val="20"/>
                </w:rPr>
                <w:t>pfiguero@tcnj.edu</w:t>
              </w:r>
            </w:hyperlink>
            <w:r>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0E3E85"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Rita Mary King, Tutoring Lab, Coordinator, (</w:t>
            </w:r>
            <w:hyperlink r:id="rId15" w:history="1">
              <w:r w:rsidRPr="005B1F8D">
                <w:rPr>
                  <w:rStyle w:val="Hyperlink"/>
                  <w:rFonts w:ascii="Garamond" w:hAnsi="Garamond"/>
                  <w:sz w:val="20"/>
                  <w:szCs w:val="20"/>
                </w:rPr>
                <w:t>kingrm@tcnj.edu</w:t>
              </w:r>
            </w:hyperlink>
            <w:r w:rsidR="007208F4">
              <w:rPr>
                <w:rStyle w:val="Hyperlink"/>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0E3E85" w:rsidP="00494291">
            <w:pPr>
              <w:rPr>
                <w:rFonts w:ascii="Garamond" w:hAnsi="Garamond"/>
                <w:sz w:val="20"/>
                <w:szCs w:val="20"/>
              </w:rPr>
            </w:pPr>
            <w:r>
              <w:rPr>
                <w:rFonts w:ascii="Garamond" w:hAnsi="Garamond"/>
                <w:sz w:val="20"/>
                <w:szCs w:val="20"/>
              </w:rPr>
              <w:t>x</w:t>
            </w:r>
          </w:p>
        </w:tc>
        <w:tc>
          <w:tcPr>
            <w:tcW w:w="7380" w:type="dxa"/>
          </w:tcPr>
          <w:p w:rsidR="00494291" w:rsidRPr="005B1F8D" w:rsidRDefault="00380FD3" w:rsidP="00380FD3">
            <w:pPr>
              <w:rPr>
                <w:rFonts w:ascii="Garamond" w:hAnsi="Garamond"/>
                <w:sz w:val="20"/>
                <w:szCs w:val="20"/>
              </w:rPr>
            </w:pPr>
            <w:r w:rsidRPr="005B1F8D">
              <w:rPr>
                <w:rFonts w:ascii="Garamond" w:hAnsi="Garamond"/>
                <w:sz w:val="20"/>
                <w:szCs w:val="20"/>
              </w:rPr>
              <w:t xml:space="preserve">Richard </w:t>
            </w:r>
            <w:proofErr w:type="spellStart"/>
            <w:r w:rsidRPr="005B1F8D">
              <w:rPr>
                <w:rFonts w:ascii="Garamond" w:hAnsi="Garamond"/>
                <w:sz w:val="20"/>
                <w:szCs w:val="20"/>
              </w:rPr>
              <w:t>Kroth</w:t>
            </w:r>
            <w:proofErr w:type="spellEnd"/>
            <w:r w:rsidRPr="005B1F8D">
              <w:rPr>
                <w:rFonts w:ascii="Garamond" w:hAnsi="Garamond"/>
                <w:sz w:val="20"/>
                <w:szCs w:val="20"/>
              </w:rPr>
              <w:t>, Director of Arts Facilities, (</w:t>
            </w:r>
            <w:hyperlink r:id="rId16" w:history="1">
              <w:r w:rsidRPr="005B1F8D">
                <w:rPr>
                  <w:rStyle w:val="Hyperlink"/>
                  <w:rFonts w:ascii="Garamond" w:hAnsi="Garamond"/>
                  <w:sz w:val="20"/>
                  <w:szCs w:val="20"/>
                </w:rPr>
                <w:t>kroth@tcnj.edu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380FD3" w:rsidRPr="005B1F8D" w:rsidTr="00B91A06">
        <w:tc>
          <w:tcPr>
            <w:tcW w:w="540" w:type="dxa"/>
          </w:tcPr>
          <w:p w:rsidR="00380FD3"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Nathan Magee, Associate Professor of Physics, (</w:t>
            </w:r>
            <w:hyperlink r:id="rId17" w:history="1">
              <w:r w:rsidRPr="005B1F8D">
                <w:rPr>
                  <w:rStyle w:val="Hyperlink"/>
                  <w:rFonts w:ascii="Garamond" w:hAnsi="Garamond"/>
                  <w:sz w:val="20"/>
                  <w:szCs w:val="20"/>
                </w:rPr>
                <w:t>magee@tcnj.edu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0E3E85"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CF34BC">
            <w:pPr>
              <w:rPr>
                <w:rFonts w:ascii="Garamond" w:hAnsi="Garamond"/>
                <w:sz w:val="20"/>
                <w:szCs w:val="20"/>
              </w:rPr>
            </w:pPr>
            <w:proofErr w:type="spellStart"/>
            <w:r w:rsidRPr="005B1F8D">
              <w:rPr>
                <w:rFonts w:ascii="Garamond" w:hAnsi="Garamond"/>
                <w:sz w:val="20"/>
                <w:szCs w:val="20"/>
              </w:rPr>
              <w:t>Tarika</w:t>
            </w:r>
            <w:proofErr w:type="spellEnd"/>
            <w:r w:rsidRPr="005B1F8D">
              <w:rPr>
                <w:rFonts w:ascii="Garamond" w:hAnsi="Garamond"/>
                <w:sz w:val="20"/>
                <w:szCs w:val="20"/>
              </w:rPr>
              <w:t xml:space="preserve"> </w:t>
            </w:r>
            <w:proofErr w:type="spellStart"/>
            <w:r w:rsidRPr="005B1F8D">
              <w:rPr>
                <w:rFonts w:ascii="Garamond" w:hAnsi="Garamond"/>
                <w:sz w:val="20"/>
                <w:szCs w:val="20"/>
              </w:rPr>
              <w:t>Mahal</w:t>
            </w:r>
            <w:proofErr w:type="spellEnd"/>
            <w:r w:rsidRPr="005B1F8D">
              <w:rPr>
                <w:rFonts w:ascii="Garamond" w:hAnsi="Garamond"/>
                <w:sz w:val="20"/>
                <w:szCs w:val="20"/>
              </w:rPr>
              <w:t>,</w:t>
            </w:r>
            <w:r w:rsidR="00D42C96">
              <w:rPr>
                <w:rFonts w:ascii="Garamond" w:hAnsi="Garamond"/>
                <w:sz w:val="20"/>
                <w:szCs w:val="20"/>
              </w:rPr>
              <w:t xml:space="preserve"> Bonner Community Scholar &amp; Site Leader for the PC3 Division (</w:t>
            </w:r>
            <w:hyperlink r:id="rId18" w:history="1">
              <w:r w:rsidR="00CF34BC" w:rsidRPr="00D31A8D">
                <w:rPr>
                  <w:rStyle w:val="Hyperlink"/>
                  <w:rFonts w:ascii="Garamond" w:hAnsi="Garamond"/>
                  <w:sz w:val="20"/>
                  <w:szCs w:val="20"/>
                </w:rPr>
                <w:t>mahalt1@tcnj.edu</w:t>
              </w:r>
            </w:hyperlink>
            <w:r w:rsidR="00D42C96">
              <w:rPr>
                <w:rFonts w:ascii="Garamond" w:hAnsi="Garamond"/>
                <w:sz w:val="20"/>
                <w:szCs w:val="20"/>
              </w:rPr>
              <w:t>)</w:t>
            </w:r>
            <w:r w:rsidRPr="005B1F8D">
              <w:rPr>
                <w:rFonts w:ascii="Garamond" w:hAnsi="Garamond"/>
                <w:sz w:val="20"/>
                <w:szCs w:val="20"/>
              </w:rPr>
              <w:t xml:space="preserve"> </w:t>
            </w:r>
          </w:p>
        </w:tc>
        <w:tc>
          <w:tcPr>
            <w:tcW w:w="1548" w:type="dxa"/>
          </w:tcPr>
          <w:p w:rsidR="00380FD3" w:rsidRPr="005B1F8D" w:rsidRDefault="00380FD3" w:rsidP="00494291">
            <w:pPr>
              <w:rPr>
                <w:rFonts w:ascii="Garamond" w:hAnsi="Garamond"/>
                <w:sz w:val="20"/>
                <w:szCs w:val="20"/>
              </w:rPr>
            </w:pPr>
          </w:p>
        </w:tc>
      </w:tr>
      <w:tr w:rsidR="000E6EA3" w:rsidRPr="005B1F8D" w:rsidTr="00B91A06">
        <w:tc>
          <w:tcPr>
            <w:tcW w:w="540" w:type="dxa"/>
          </w:tcPr>
          <w:p w:rsidR="000E6EA3" w:rsidRPr="005B1F8D" w:rsidRDefault="000E3E85" w:rsidP="00494291">
            <w:pPr>
              <w:rPr>
                <w:rFonts w:ascii="Garamond" w:hAnsi="Garamond" w:cstheme="minorHAnsi"/>
                <w:sz w:val="20"/>
                <w:szCs w:val="20"/>
              </w:rPr>
            </w:pPr>
            <w:r>
              <w:rPr>
                <w:rFonts w:ascii="Garamond" w:hAnsi="Garamond" w:cstheme="minorHAnsi"/>
                <w:sz w:val="20"/>
                <w:szCs w:val="20"/>
              </w:rPr>
              <w:t>x</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Amy Middleton, Student (</w:t>
            </w:r>
            <w:hyperlink r:id="rId19" w:history="1">
              <w:r w:rsidRPr="00AD05B2">
                <w:rPr>
                  <w:rStyle w:val="Hyperlink"/>
                  <w:rFonts w:ascii="Garamond" w:hAnsi="Garamond"/>
                  <w:sz w:val="20"/>
                  <w:szCs w:val="20"/>
                </w:rPr>
                <w:t>middlet6@tcnj.edu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380FD3" w:rsidRPr="005B1F8D" w:rsidTr="00B91A06">
        <w:tc>
          <w:tcPr>
            <w:tcW w:w="540" w:type="dxa"/>
          </w:tcPr>
          <w:p w:rsidR="00380FD3" w:rsidRPr="005B1F8D" w:rsidRDefault="000E3E85"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Brian Potter, </w:t>
            </w:r>
            <w:r w:rsidR="00D57418">
              <w:rPr>
                <w:rFonts w:ascii="Garamond" w:hAnsi="Garamond"/>
                <w:sz w:val="20"/>
                <w:szCs w:val="20"/>
              </w:rPr>
              <w:t xml:space="preserve">Associate </w:t>
            </w:r>
            <w:r w:rsidRPr="005B1F8D">
              <w:rPr>
                <w:rFonts w:ascii="Garamond" w:hAnsi="Garamond"/>
                <w:sz w:val="20"/>
                <w:szCs w:val="20"/>
              </w:rPr>
              <w:t>Professor of Political Science (</w:t>
            </w:r>
            <w:hyperlink r:id="rId20" w:history="1">
              <w:r w:rsidRPr="005B1F8D">
                <w:rPr>
                  <w:rStyle w:val="Hyperlink"/>
                  <w:rFonts w:ascii="Garamond" w:hAnsi="Garamond"/>
                  <w:sz w:val="20"/>
                  <w:szCs w:val="20"/>
                </w:rPr>
                <w:t>potter@tcnj.edu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380FD3" w:rsidRPr="005B1F8D" w:rsidRDefault="00380FD3" w:rsidP="00D42C96">
            <w:pPr>
              <w:rPr>
                <w:rFonts w:ascii="Garamond" w:hAnsi="Garamond"/>
                <w:sz w:val="20"/>
                <w:szCs w:val="20"/>
              </w:rPr>
            </w:pPr>
            <w:r w:rsidRPr="005B1F8D">
              <w:rPr>
                <w:rFonts w:ascii="Garamond" w:hAnsi="Garamond"/>
                <w:sz w:val="20"/>
                <w:szCs w:val="20"/>
              </w:rPr>
              <w:t xml:space="preserve">Christopher </w:t>
            </w:r>
            <w:proofErr w:type="spellStart"/>
            <w:r w:rsidRPr="005B1F8D">
              <w:rPr>
                <w:rFonts w:ascii="Garamond" w:hAnsi="Garamond"/>
                <w:sz w:val="20"/>
                <w:szCs w:val="20"/>
              </w:rPr>
              <w:t>Rightmire</w:t>
            </w:r>
            <w:proofErr w:type="spellEnd"/>
            <w:r w:rsidRPr="005B1F8D">
              <w:rPr>
                <w:rFonts w:ascii="Garamond" w:hAnsi="Garamond"/>
                <w:sz w:val="20"/>
                <w:szCs w:val="20"/>
              </w:rPr>
              <w:t>, Student, (</w:t>
            </w:r>
            <w:hyperlink r:id="rId21" w:history="1">
              <w:r w:rsidRPr="005B1F8D">
                <w:rPr>
                  <w:rStyle w:val="Hyperlink"/>
                  <w:rFonts w:ascii="Garamond" w:hAnsi="Garamond"/>
                  <w:sz w:val="20"/>
                  <w:szCs w:val="20"/>
                </w:rPr>
                <w:t>rightmc1@tcnj.edu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161960" w:rsidRPr="005B1F8D" w:rsidTr="00B91A06">
        <w:tc>
          <w:tcPr>
            <w:tcW w:w="540" w:type="dxa"/>
          </w:tcPr>
          <w:p w:rsidR="00161960" w:rsidRPr="005B1F8D" w:rsidRDefault="000E3E85" w:rsidP="00494291">
            <w:pPr>
              <w:rPr>
                <w:rFonts w:ascii="Garamond" w:hAnsi="Garamond" w:cstheme="minorHAnsi"/>
                <w:sz w:val="20"/>
                <w:szCs w:val="20"/>
              </w:rPr>
            </w:pPr>
            <w:r>
              <w:rPr>
                <w:rFonts w:ascii="Garamond" w:hAnsi="Garamond" w:cstheme="minorHAnsi"/>
                <w:sz w:val="20"/>
                <w:szCs w:val="20"/>
              </w:rPr>
              <w:t>x</w:t>
            </w:r>
          </w:p>
        </w:tc>
        <w:tc>
          <w:tcPr>
            <w:tcW w:w="7380" w:type="dxa"/>
          </w:tcPr>
          <w:p w:rsidR="00161960" w:rsidRDefault="00161960" w:rsidP="00161960">
            <w:pPr>
              <w:rPr>
                <w:rFonts w:ascii="Garamond" w:hAnsi="Garamond"/>
                <w:sz w:val="20"/>
                <w:szCs w:val="20"/>
              </w:rPr>
            </w:pPr>
            <w:r>
              <w:rPr>
                <w:rFonts w:ascii="Garamond" w:hAnsi="Garamond"/>
                <w:sz w:val="20"/>
                <w:szCs w:val="20"/>
              </w:rPr>
              <w:t xml:space="preserve">Karen Roth, Director of Dining Services &amp; Student Affairs Development Office, </w:t>
            </w:r>
          </w:p>
          <w:p w:rsidR="00161960" w:rsidRPr="005B1F8D" w:rsidRDefault="00161960" w:rsidP="00161960">
            <w:pPr>
              <w:rPr>
                <w:rFonts w:ascii="Garamond" w:hAnsi="Garamond"/>
                <w:sz w:val="20"/>
                <w:szCs w:val="20"/>
              </w:rPr>
            </w:pPr>
            <w:r w:rsidRPr="00161960">
              <w:rPr>
                <w:rFonts w:ascii="Garamond" w:hAnsi="Garamond"/>
                <w:color w:val="000000" w:themeColor="text1"/>
                <w:sz w:val="20"/>
                <w:szCs w:val="20"/>
              </w:rPr>
              <w:t>(</w:t>
            </w:r>
            <w:hyperlink r:id="rId22" w:history="1">
              <w:r w:rsidRPr="00D31A8D">
                <w:rPr>
                  <w:rStyle w:val="Hyperlink"/>
                  <w:rFonts w:ascii="Garamond" w:hAnsi="Garamond"/>
                  <w:sz w:val="20"/>
                  <w:szCs w:val="20"/>
                </w:rPr>
                <w:t>rothk@tcnj.edu</w:t>
              </w:r>
            </w:hyperlink>
            <w:r w:rsidRPr="00161960">
              <w:rPr>
                <w:rFonts w:ascii="Garamond" w:hAnsi="Garamond"/>
                <w:color w:val="000000" w:themeColor="text1"/>
                <w:sz w:val="20"/>
                <w:szCs w:val="20"/>
              </w:rPr>
              <w:t>)</w:t>
            </w:r>
          </w:p>
        </w:tc>
        <w:tc>
          <w:tcPr>
            <w:tcW w:w="1548" w:type="dxa"/>
          </w:tcPr>
          <w:p w:rsidR="00161960" w:rsidRPr="005B1F8D" w:rsidRDefault="00161960" w:rsidP="00494291">
            <w:pPr>
              <w:rPr>
                <w:rFonts w:ascii="Garamond" w:hAnsi="Garamond"/>
                <w:sz w:val="20"/>
                <w:szCs w:val="20"/>
              </w:rPr>
            </w:pPr>
          </w:p>
        </w:tc>
      </w:tr>
      <w:tr w:rsidR="00D72E30" w:rsidRPr="005B1F8D" w:rsidTr="00B91A06">
        <w:tc>
          <w:tcPr>
            <w:tcW w:w="540" w:type="dxa"/>
          </w:tcPr>
          <w:p w:rsidR="00D72E30"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Marisa Sanders, Student (</w:t>
            </w:r>
            <w:hyperlink r:id="rId23" w:history="1">
              <w:r w:rsidRPr="00AD05B2">
                <w:rPr>
                  <w:rStyle w:val="Hyperlink"/>
                  <w:rFonts w:ascii="Garamond" w:hAnsi="Garamond"/>
                  <w:sz w:val="20"/>
                  <w:szCs w:val="20"/>
                </w:rPr>
                <w:t>sander22@tcnj.edu</w:t>
              </w:r>
            </w:hyperlink>
            <w:r>
              <w:rPr>
                <w:rFonts w:ascii="Garamond" w:hAnsi="Garamond"/>
                <w:sz w:val="20"/>
                <w:szCs w:val="20"/>
              </w:rPr>
              <w:t>)</w:t>
            </w:r>
          </w:p>
        </w:tc>
        <w:tc>
          <w:tcPr>
            <w:tcW w:w="1548" w:type="dxa"/>
          </w:tcPr>
          <w:p w:rsidR="00D72E30" w:rsidRPr="005B1F8D" w:rsidRDefault="00D72E30" w:rsidP="00494291">
            <w:pPr>
              <w:rPr>
                <w:rFonts w:ascii="Garamond" w:hAnsi="Garamond"/>
                <w:sz w:val="20"/>
                <w:szCs w:val="20"/>
              </w:rPr>
            </w:pPr>
          </w:p>
        </w:tc>
      </w:tr>
      <w:tr w:rsidR="000E6EA3" w:rsidRPr="005B1F8D" w:rsidTr="00B91A06">
        <w:tc>
          <w:tcPr>
            <w:tcW w:w="540" w:type="dxa"/>
          </w:tcPr>
          <w:p w:rsidR="000E6EA3"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Matt Wells, Student (</w:t>
            </w:r>
            <w:hyperlink r:id="rId24" w:history="1">
              <w:r w:rsidRPr="00AD05B2">
                <w:rPr>
                  <w:rStyle w:val="Hyperlink"/>
                  <w:rFonts w:ascii="Garamond" w:hAnsi="Garamond"/>
                  <w:sz w:val="20"/>
                  <w:szCs w:val="20"/>
                </w:rPr>
                <w:t>wellms@tcnj.edu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380FD3" w:rsidRPr="005B1F8D" w:rsidTr="00B91A06">
        <w:tc>
          <w:tcPr>
            <w:tcW w:w="540" w:type="dxa"/>
          </w:tcPr>
          <w:p w:rsidR="00380FD3" w:rsidRPr="005B1F8D" w:rsidRDefault="000E3E85"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Judy </w:t>
            </w:r>
            <w:proofErr w:type="spellStart"/>
            <w:r w:rsidRPr="005B1F8D">
              <w:rPr>
                <w:rFonts w:ascii="Garamond" w:hAnsi="Garamond"/>
                <w:sz w:val="20"/>
                <w:szCs w:val="20"/>
              </w:rPr>
              <w:t>Wingerter</w:t>
            </w:r>
            <w:proofErr w:type="spellEnd"/>
            <w:r w:rsidRPr="005B1F8D">
              <w:rPr>
                <w:rFonts w:ascii="Garamond" w:hAnsi="Garamond"/>
                <w:sz w:val="20"/>
                <w:szCs w:val="20"/>
              </w:rPr>
              <w:t>, Administrative Asst. for Administration (</w:t>
            </w:r>
            <w:hyperlink r:id="rId25" w:history="1">
              <w:r w:rsidRPr="005B1F8D">
                <w:rPr>
                  <w:rStyle w:val="Hyperlink"/>
                  <w:rFonts w:ascii="Garamond" w:hAnsi="Garamond"/>
                  <w:sz w:val="20"/>
                  <w:szCs w:val="20"/>
                </w:rPr>
                <w:t>jwingert@tcnj.edu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0E3E85"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Lori </w:t>
            </w:r>
            <w:proofErr w:type="spellStart"/>
            <w:r w:rsidRPr="005B1F8D">
              <w:rPr>
                <w:rFonts w:ascii="Garamond" w:hAnsi="Garamond"/>
                <w:sz w:val="20"/>
                <w:szCs w:val="20"/>
              </w:rPr>
              <w:t>Winyard</w:t>
            </w:r>
            <w:proofErr w:type="spellEnd"/>
            <w:r w:rsidRPr="005B1F8D">
              <w:rPr>
                <w:rFonts w:ascii="Garamond" w:hAnsi="Garamond"/>
                <w:sz w:val="20"/>
                <w:szCs w:val="20"/>
              </w:rPr>
              <w:t>, Director of Energy and Central utilities (</w:t>
            </w:r>
            <w:hyperlink r:id="rId26" w:history="1">
              <w:r w:rsidRPr="005B1F8D">
                <w:rPr>
                  <w:rStyle w:val="Hyperlink"/>
                  <w:rFonts w:ascii="Garamond" w:hAnsi="Garamond"/>
                  <w:sz w:val="20"/>
                  <w:szCs w:val="20"/>
                </w:rPr>
                <w:t>winyard@tcnj.edu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bl>
    <w:p w:rsidR="00380FD3" w:rsidRPr="005B1F8D" w:rsidRDefault="00380FD3" w:rsidP="00494291">
      <w:pPr>
        <w:rPr>
          <w:rFonts w:ascii="Garamond" w:hAnsi="Garamond"/>
          <w:sz w:val="20"/>
          <w:szCs w:val="20"/>
        </w:rPr>
      </w:pPr>
    </w:p>
    <w:p w:rsidR="00494291" w:rsidRPr="005B1F8D" w:rsidRDefault="00ED66AF" w:rsidP="00494291">
      <w:pPr>
        <w:rPr>
          <w:rFonts w:ascii="Garamond" w:hAnsi="Garamond"/>
          <w:b/>
          <w:sz w:val="20"/>
          <w:szCs w:val="20"/>
          <w:u w:val="single"/>
        </w:rPr>
      </w:pPr>
      <w:r>
        <w:rPr>
          <w:rFonts w:ascii="Garamond" w:hAnsi="Garamond"/>
          <w:b/>
          <w:sz w:val="20"/>
          <w:szCs w:val="20"/>
          <w:u w:val="single"/>
        </w:rPr>
        <w:t>Meeting Minutes</w:t>
      </w:r>
    </w:p>
    <w:p w:rsidR="003433DE" w:rsidRDefault="003433DE" w:rsidP="00494291">
      <w:pPr>
        <w:rPr>
          <w:rFonts w:ascii="Garamond" w:hAnsi="Garamond"/>
          <w:sz w:val="20"/>
          <w:szCs w:val="20"/>
        </w:rPr>
      </w:pPr>
    </w:p>
    <w:tbl>
      <w:tblPr>
        <w:tblStyle w:val="TableGrid"/>
        <w:tblW w:w="0" w:type="auto"/>
        <w:tblLook w:val="04A0" w:firstRow="1" w:lastRow="0" w:firstColumn="1" w:lastColumn="0" w:noHBand="0" w:noVBand="1"/>
      </w:tblPr>
      <w:tblGrid>
        <w:gridCol w:w="8208"/>
        <w:gridCol w:w="1368"/>
      </w:tblGrid>
      <w:tr w:rsidR="000E3E85" w:rsidTr="000E3E85">
        <w:tc>
          <w:tcPr>
            <w:tcW w:w="8208" w:type="dxa"/>
          </w:tcPr>
          <w:p w:rsidR="000E3E85" w:rsidRDefault="000E3E85" w:rsidP="000E3E85">
            <w:pPr>
              <w:rPr>
                <w:rFonts w:ascii="Garamond" w:hAnsi="Garamond"/>
                <w:sz w:val="20"/>
                <w:szCs w:val="20"/>
              </w:rPr>
            </w:pPr>
          </w:p>
          <w:p w:rsidR="000E3E85" w:rsidRDefault="000E3E85" w:rsidP="000E3E85">
            <w:pPr>
              <w:rPr>
                <w:rFonts w:ascii="Garamond" w:hAnsi="Garamond"/>
                <w:sz w:val="20"/>
                <w:szCs w:val="20"/>
              </w:rPr>
            </w:pPr>
            <w:r>
              <w:rPr>
                <w:rFonts w:ascii="Garamond" w:hAnsi="Garamond"/>
                <w:sz w:val="20"/>
                <w:szCs w:val="20"/>
              </w:rPr>
              <w:t>I.   September 14, 2012 meeting minutes accepted.</w:t>
            </w:r>
          </w:p>
        </w:tc>
        <w:tc>
          <w:tcPr>
            <w:tcW w:w="1368" w:type="dxa"/>
          </w:tcPr>
          <w:p w:rsidR="000E3E85" w:rsidRDefault="000E3E85" w:rsidP="000E3E85">
            <w:pPr>
              <w:jc w:val="right"/>
              <w:rPr>
                <w:rFonts w:ascii="Garamond" w:hAnsi="Garamond"/>
                <w:sz w:val="20"/>
                <w:szCs w:val="20"/>
              </w:rPr>
            </w:pPr>
          </w:p>
          <w:p w:rsidR="000E3E85" w:rsidRDefault="000E3E85" w:rsidP="000E3E85">
            <w:pPr>
              <w:jc w:val="right"/>
              <w:rPr>
                <w:rFonts w:ascii="Garamond" w:hAnsi="Garamond"/>
                <w:sz w:val="20"/>
                <w:szCs w:val="20"/>
              </w:rPr>
            </w:pPr>
            <w:proofErr w:type="spellStart"/>
            <w:r>
              <w:rPr>
                <w:rFonts w:ascii="Garamond" w:hAnsi="Garamond"/>
                <w:sz w:val="20"/>
                <w:szCs w:val="20"/>
              </w:rPr>
              <w:t>Heuring</w:t>
            </w:r>
            <w:proofErr w:type="spellEnd"/>
          </w:p>
        </w:tc>
      </w:tr>
      <w:tr w:rsidR="000E3E85" w:rsidTr="000E3E85">
        <w:tc>
          <w:tcPr>
            <w:tcW w:w="8208" w:type="dxa"/>
          </w:tcPr>
          <w:p w:rsidR="000E3E85" w:rsidRDefault="000E3E85" w:rsidP="00494291">
            <w:pPr>
              <w:rPr>
                <w:rFonts w:ascii="Garamond" w:hAnsi="Garamond"/>
                <w:sz w:val="20"/>
                <w:szCs w:val="20"/>
              </w:rPr>
            </w:pPr>
          </w:p>
          <w:p w:rsidR="000E3E85" w:rsidRDefault="000E3E85" w:rsidP="00494291">
            <w:pPr>
              <w:rPr>
                <w:rFonts w:ascii="Garamond" w:hAnsi="Garamond"/>
                <w:sz w:val="20"/>
                <w:szCs w:val="20"/>
              </w:rPr>
            </w:pPr>
            <w:r>
              <w:rPr>
                <w:rFonts w:ascii="Garamond" w:hAnsi="Garamond"/>
                <w:sz w:val="20"/>
                <w:szCs w:val="20"/>
              </w:rPr>
              <w:t>II.  Bonner Projects</w:t>
            </w:r>
          </w:p>
          <w:p w:rsidR="000E3E85" w:rsidRDefault="000E3E85" w:rsidP="00494291">
            <w:pPr>
              <w:rPr>
                <w:rFonts w:ascii="Garamond" w:hAnsi="Garamond"/>
                <w:sz w:val="20"/>
                <w:szCs w:val="20"/>
              </w:rPr>
            </w:pPr>
            <w:r>
              <w:rPr>
                <w:rFonts w:ascii="Garamond" w:hAnsi="Garamond"/>
                <w:sz w:val="20"/>
                <w:szCs w:val="20"/>
              </w:rPr>
              <w:t xml:space="preserve">      A.  Forums – Title: Does What We Eat Matter? This forum will be held at 6:30pm on Nov. 15</w:t>
            </w:r>
            <w:r w:rsidRPr="000E3E85">
              <w:rPr>
                <w:rFonts w:ascii="Garamond" w:hAnsi="Garamond"/>
                <w:sz w:val="20"/>
                <w:szCs w:val="20"/>
                <w:vertAlign w:val="superscript"/>
              </w:rPr>
              <w:t>th</w:t>
            </w:r>
            <w:r>
              <w:rPr>
                <w:rFonts w:ascii="Garamond" w:hAnsi="Garamond"/>
                <w:sz w:val="20"/>
                <w:szCs w:val="20"/>
              </w:rPr>
              <w:t xml:space="preserve"> in the new Education Building.</w:t>
            </w:r>
            <w:r w:rsidR="00490A9A">
              <w:rPr>
                <w:rFonts w:ascii="Garamond" w:hAnsi="Garamond"/>
                <w:sz w:val="20"/>
                <w:szCs w:val="20"/>
              </w:rPr>
              <w:t xml:space="preserve"> A local farmer from the NJ Sustainable Farmer Board will speak on organic practices in farming.</w:t>
            </w:r>
          </w:p>
          <w:p w:rsidR="00490A9A" w:rsidRDefault="00490A9A" w:rsidP="00490A9A">
            <w:pPr>
              <w:rPr>
                <w:rFonts w:ascii="Garamond" w:hAnsi="Garamond"/>
                <w:sz w:val="20"/>
                <w:szCs w:val="20"/>
              </w:rPr>
            </w:pPr>
            <w:r>
              <w:rPr>
                <w:rFonts w:ascii="Garamond" w:hAnsi="Garamond"/>
                <w:sz w:val="20"/>
                <w:szCs w:val="20"/>
              </w:rPr>
              <w:t xml:space="preserve">       B.  Demonstration Garden – Proposal ideas need to be gathered: what works--what doesn’t work, expanding garden with more eye appeal, picnic area, raised beds, social activities area, out-door classroom area. It was thought to get it professionally designed for low or no cost.  Fencing quotes need to be presented to the committee.</w:t>
            </w:r>
          </w:p>
          <w:p w:rsidR="00490A9A" w:rsidRDefault="00490A9A" w:rsidP="00490A9A">
            <w:pPr>
              <w:rPr>
                <w:rFonts w:ascii="Garamond" w:hAnsi="Garamond"/>
                <w:sz w:val="20"/>
                <w:szCs w:val="20"/>
              </w:rPr>
            </w:pPr>
            <w:r>
              <w:rPr>
                <w:rFonts w:ascii="Garamond" w:hAnsi="Garamond"/>
                <w:sz w:val="20"/>
                <w:szCs w:val="20"/>
              </w:rPr>
              <w:t xml:space="preserve">             It was shared that Eagle Scouts are looking for community projects and will get contact information for local Boy Scout Group interested</w:t>
            </w:r>
            <w:r w:rsidR="007B03E8">
              <w:rPr>
                <w:rFonts w:ascii="Garamond" w:hAnsi="Garamond"/>
                <w:sz w:val="20"/>
                <w:szCs w:val="20"/>
              </w:rPr>
              <w:t>.</w:t>
            </w:r>
          </w:p>
          <w:p w:rsidR="00490A9A" w:rsidRDefault="00490A9A" w:rsidP="00490A9A">
            <w:pPr>
              <w:rPr>
                <w:rFonts w:ascii="Garamond" w:hAnsi="Garamond"/>
                <w:sz w:val="20"/>
                <w:szCs w:val="20"/>
              </w:rPr>
            </w:pPr>
            <w:r>
              <w:rPr>
                <w:rFonts w:ascii="Garamond" w:hAnsi="Garamond"/>
                <w:sz w:val="20"/>
                <w:szCs w:val="20"/>
              </w:rPr>
              <w:t xml:space="preserve">       C. </w:t>
            </w:r>
            <w:r w:rsidR="007B03E8">
              <w:rPr>
                <w:rFonts w:ascii="Garamond" w:hAnsi="Garamond"/>
                <w:sz w:val="20"/>
                <w:szCs w:val="20"/>
              </w:rPr>
              <w:t>Film Series – An evening showing of Avatar may be presented in the Library auditorium since it is related to the environment. Time and date to be announced.</w:t>
            </w:r>
          </w:p>
          <w:p w:rsidR="007B03E8" w:rsidRDefault="007B03E8" w:rsidP="007B03E8">
            <w:pPr>
              <w:rPr>
                <w:rFonts w:ascii="Garamond" w:hAnsi="Garamond"/>
                <w:sz w:val="20"/>
                <w:szCs w:val="20"/>
              </w:rPr>
            </w:pPr>
            <w:r>
              <w:rPr>
                <w:rFonts w:ascii="Garamond" w:hAnsi="Garamond"/>
                <w:sz w:val="20"/>
                <w:szCs w:val="20"/>
              </w:rPr>
              <w:t xml:space="preserve">       D. Freshmen Pledge Cards – </w:t>
            </w:r>
            <w:r w:rsidR="00B1661B">
              <w:rPr>
                <w:rFonts w:ascii="Garamond" w:hAnsi="Garamond"/>
                <w:sz w:val="20"/>
                <w:szCs w:val="20"/>
              </w:rPr>
              <w:t>have been collected and data compiled.</w:t>
            </w:r>
          </w:p>
          <w:p w:rsidR="00B1661B" w:rsidRDefault="007B03E8" w:rsidP="007B03E8">
            <w:pPr>
              <w:rPr>
                <w:rFonts w:ascii="Garamond" w:hAnsi="Garamond"/>
                <w:sz w:val="20"/>
                <w:szCs w:val="20"/>
              </w:rPr>
            </w:pPr>
            <w:r>
              <w:rPr>
                <w:rFonts w:ascii="Garamond" w:hAnsi="Garamond"/>
                <w:sz w:val="20"/>
                <w:szCs w:val="20"/>
              </w:rPr>
              <w:t xml:space="preserve">       E.  Forestry Inventory – Did not go well.  Bonner met with E. Gruber and </w:t>
            </w:r>
            <w:proofErr w:type="spellStart"/>
            <w:r>
              <w:rPr>
                <w:rFonts w:ascii="Garamond" w:hAnsi="Garamond"/>
                <w:sz w:val="20"/>
                <w:szCs w:val="20"/>
              </w:rPr>
              <w:t>N.Magee</w:t>
            </w:r>
            <w:proofErr w:type="spellEnd"/>
            <w:r>
              <w:rPr>
                <w:rFonts w:ascii="Garamond" w:hAnsi="Garamond"/>
                <w:sz w:val="20"/>
                <w:szCs w:val="20"/>
              </w:rPr>
              <w:t xml:space="preserve"> and reviewed process.  It was suggested t</w:t>
            </w:r>
            <w:r w:rsidR="0088757B">
              <w:rPr>
                <w:rFonts w:ascii="Garamond" w:hAnsi="Garamond"/>
                <w:sz w:val="20"/>
                <w:szCs w:val="20"/>
              </w:rPr>
              <w:t>o</w:t>
            </w:r>
            <w:r>
              <w:rPr>
                <w:rFonts w:ascii="Garamond" w:hAnsi="Garamond"/>
                <w:sz w:val="20"/>
                <w:szCs w:val="20"/>
              </w:rPr>
              <w:t xml:space="preserve"> train a group of student to avoid re</w:t>
            </w:r>
            <w:r w:rsidR="0088757B">
              <w:rPr>
                <w:rFonts w:ascii="Garamond" w:hAnsi="Garamond"/>
                <w:sz w:val="20"/>
                <w:szCs w:val="20"/>
              </w:rPr>
              <w:t>-</w:t>
            </w:r>
            <w:r>
              <w:rPr>
                <w:rFonts w:ascii="Garamond" w:hAnsi="Garamond"/>
                <w:sz w:val="20"/>
                <w:szCs w:val="20"/>
              </w:rPr>
              <w:t>training</w:t>
            </w:r>
            <w:r w:rsidR="0088757B">
              <w:rPr>
                <w:rFonts w:ascii="Garamond" w:hAnsi="Garamond"/>
                <w:sz w:val="20"/>
                <w:szCs w:val="20"/>
              </w:rPr>
              <w:t xml:space="preserve"> yearly</w:t>
            </w:r>
            <w:r>
              <w:rPr>
                <w:rFonts w:ascii="Garamond" w:hAnsi="Garamond"/>
                <w:sz w:val="20"/>
                <w:szCs w:val="20"/>
              </w:rPr>
              <w:t xml:space="preserve">.  A computer science </w:t>
            </w:r>
          </w:p>
          <w:p w:rsidR="007B03E8" w:rsidRDefault="007B03E8" w:rsidP="00B1661B">
            <w:pPr>
              <w:rPr>
                <w:rFonts w:ascii="Garamond" w:hAnsi="Garamond"/>
                <w:sz w:val="20"/>
                <w:szCs w:val="20"/>
              </w:rPr>
            </w:pPr>
            <w:proofErr w:type="gramStart"/>
            <w:r>
              <w:rPr>
                <w:rFonts w:ascii="Garamond" w:hAnsi="Garamond"/>
                <w:sz w:val="20"/>
                <w:szCs w:val="20"/>
              </w:rPr>
              <w:lastRenderedPageBreak/>
              <w:t>professor</w:t>
            </w:r>
            <w:proofErr w:type="gramEnd"/>
            <w:r>
              <w:rPr>
                <w:rFonts w:ascii="Garamond" w:hAnsi="Garamond"/>
                <w:sz w:val="20"/>
                <w:szCs w:val="20"/>
              </w:rPr>
              <w:t xml:space="preserve"> will be contacted to </w:t>
            </w:r>
            <w:r w:rsidR="00B26CA9">
              <w:rPr>
                <w:rFonts w:ascii="Garamond" w:hAnsi="Garamond"/>
                <w:sz w:val="20"/>
                <w:szCs w:val="20"/>
              </w:rPr>
              <w:t>see if there is willingness to create</w:t>
            </w:r>
            <w:r>
              <w:rPr>
                <w:rFonts w:ascii="Garamond" w:hAnsi="Garamond"/>
                <w:sz w:val="20"/>
                <w:szCs w:val="20"/>
              </w:rPr>
              <w:t xml:space="preserve"> an app </w:t>
            </w:r>
            <w:r w:rsidR="00B1661B">
              <w:rPr>
                <w:rFonts w:ascii="Garamond" w:hAnsi="Garamond"/>
                <w:sz w:val="20"/>
                <w:szCs w:val="20"/>
              </w:rPr>
              <w:t>for</w:t>
            </w:r>
            <w:r>
              <w:rPr>
                <w:rFonts w:ascii="Garamond" w:hAnsi="Garamond"/>
                <w:sz w:val="20"/>
                <w:szCs w:val="20"/>
              </w:rPr>
              <w:t xml:space="preserve"> a tree inventory.</w:t>
            </w:r>
          </w:p>
          <w:p w:rsidR="00B1661B" w:rsidRDefault="00B1661B" w:rsidP="00B1661B">
            <w:pPr>
              <w:rPr>
                <w:rFonts w:ascii="Garamond" w:hAnsi="Garamond"/>
                <w:sz w:val="20"/>
                <w:szCs w:val="20"/>
              </w:rPr>
            </w:pPr>
            <w:r>
              <w:rPr>
                <w:rFonts w:ascii="Garamond" w:hAnsi="Garamond"/>
                <w:sz w:val="20"/>
                <w:szCs w:val="20"/>
              </w:rPr>
              <w:t xml:space="preserve">      F.  Publicity –</w:t>
            </w:r>
          </w:p>
          <w:p w:rsidR="00B1661B" w:rsidRDefault="00B1661B" w:rsidP="00B1661B">
            <w:pPr>
              <w:rPr>
                <w:rFonts w:ascii="Garamond" w:hAnsi="Garamond"/>
                <w:sz w:val="20"/>
                <w:szCs w:val="20"/>
              </w:rPr>
            </w:pPr>
            <w:r>
              <w:rPr>
                <w:rFonts w:ascii="Garamond" w:hAnsi="Garamond"/>
                <w:sz w:val="20"/>
                <w:szCs w:val="20"/>
              </w:rPr>
              <w:t xml:space="preserve">           1.  An article will be put in the Signal regarding the sustainability in the New Education Building.</w:t>
            </w:r>
          </w:p>
          <w:p w:rsidR="00B1661B" w:rsidRDefault="00B1661B" w:rsidP="00B1661B">
            <w:pPr>
              <w:rPr>
                <w:rFonts w:ascii="Garamond" w:hAnsi="Garamond"/>
                <w:sz w:val="20"/>
                <w:szCs w:val="20"/>
              </w:rPr>
            </w:pPr>
            <w:r>
              <w:rPr>
                <w:rFonts w:ascii="Garamond" w:hAnsi="Garamond"/>
                <w:sz w:val="20"/>
                <w:szCs w:val="20"/>
              </w:rPr>
              <w:t xml:space="preserve">           2.  Results of the freshmen pledge cards will be put on the website.</w:t>
            </w:r>
          </w:p>
          <w:p w:rsidR="00B1661B" w:rsidRDefault="00B1661B" w:rsidP="00B1661B">
            <w:pPr>
              <w:rPr>
                <w:rFonts w:ascii="Garamond" w:hAnsi="Garamond"/>
                <w:sz w:val="20"/>
                <w:szCs w:val="20"/>
              </w:rPr>
            </w:pPr>
            <w:r>
              <w:rPr>
                <w:rFonts w:ascii="Garamond" w:hAnsi="Garamond"/>
                <w:sz w:val="20"/>
                <w:szCs w:val="20"/>
              </w:rPr>
              <w:t xml:space="preserve">      G.  Terra Cycle Competition – Home Depot donated receptacles to place in each bathroom to collect discarded bottles, jar, etc.  Housing was hesitant to have receptacles in each bathroom, so it has been suggested that a table with receptacles placed sporadically </w:t>
            </w:r>
            <w:r w:rsidR="00B26CA9">
              <w:rPr>
                <w:rFonts w:ascii="Garamond" w:hAnsi="Garamond"/>
                <w:sz w:val="20"/>
                <w:szCs w:val="20"/>
              </w:rPr>
              <w:t xml:space="preserve">throughout resident halls </w:t>
            </w:r>
            <w:r>
              <w:rPr>
                <w:rFonts w:ascii="Garamond" w:hAnsi="Garamond"/>
                <w:sz w:val="20"/>
                <w:szCs w:val="20"/>
              </w:rPr>
              <w:t xml:space="preserve">would work better.  </w:t>
            </w:r>
          </w:p>
          <w:p w:rsidR="00B26CA9" w:rsidRDefault="00B26CA9" w:rsidP="00B1661B">
            <w:pPr>
              <w:rPr>
                <w:rFonts w:ascii="Garamond" w:hAnsi="Garamond"/>
                <w:sz w:val="20"/>
                <w:szCs w:val="20"/>
              </w:rPr>
            </w:pPr>
            <w:r>
              <w:rPr>
                <w:rFonts w:ascii="Garamond" w:hAnsi="Garamond"/>
                <w:sz w:val="20"/>
                <w:szCs w:val="20"/>
              </w:rPr>
              <w:t xml:space="preserve">      H.   Eco Challenge – 34 people will promote electricity and water reduction for this initiative.</w:t>
            </w:r>
          </w:p>
        </w:tc>
        <w:tc>
          <w:tcPr>
            <w:tcW w:w="1368" w:type="dxa"/>
          </w:tcPr>
          <w:p w:rsidR="000E3E85" w:rsidRDefault="000E3E85" w:rsidP="000E3E85">
            <w:pPr>
              <w:jc w:val="right"/>
              <w:rPr>
                <w:rFonts w:ascii="Garamond" w:hAnsi="Garamond"/>
                <w:sz w:val="20"/>
                <w:szCs w:val="20"/>
              </w:rPr>
            </w:pPr>
          </w:p>
          <w:p w:rsidR="000E3E85" w:rsidRDefault="000E3E85" w:rsidP="000E3E85">
            <w:pPr>
              <w:jc w:val="right"/>
              <w:rPr>
                <w:rFonts w:ascii="Garamond" w:hAnsi="Garamond"/>
                <w:sz w:val="20"/>
                <w:szCs w:val="20"/>
              </w:rPr>
            </w:pPr>
            <w:r>
              <w:rPr>
                <w:rFonts w:ascii="Garamond" w:hAnsi="Garamond"/>
                <w:sz w:val="20"/>
                <w:szCs w:val="20"/>
              </w:rPr>
              <w:t>Figueroa-Vega</w:t>
            </w:r>
          </w:p>
          <w:p w:rsidR="00490A9A" w:rsidRDefault="00490A9A" w:rsidP="000E3E85">
            <w:pPr>
              <w:jc w:val="right"/>
              <w:rPr>
                <w:rFonts w:ascii="Garamond" w:hAnsi="Garamond"/>
                <w:sz w:val="20"/>
                <w:szCs w:val="20"/>
              </w:rPr>
            </w:pPr>
          </w:p>
          <w:p w:rsidR="00490A9A" w:rsidRDefault="00490A9A" w:rsidP="000E3E85">
            <w:pPr>
              <w:jc w:val="right"/>
              <w:rPr>
                <w:rFonts w:ascii="Garamond" w:hAnsi="Garamond"/>
                <w:sz w:val="20"/>
                <w:szCs w:val="20"/>
              </w:rPr>
            </w:pPr>
          </w:p>
          <w:p w:rsidR="00490A9A" w:rsidRDefault="00490A9A" w:rsidP="000E3E85">
            <w:pPr>
              <w:jc w:val="right"/>
              <w:rPr>
                <w:rFonts w:ascii="Garamond" w:hAnsi="Garamond"/>
                <w:sz w:val="20"/>
                <w:szCs w:val="20"/>
              </w:rPr>
            </w:pPr>
          </w:p>
          <w:p w:rsidR="00490A9A" w:rsidRDefault="00490A9A" w:rsidP="000E3E85">
            <w:pPr>
              <w:jc w:val="right"/>
              <w:rPr>
                <w:rFonts w:ascii="Garamond" w:hAnsi="Garamond"/>
                <w:sz w:val="20"/>
                <w:szCs w:val="20"/>
              </w:rPr>
            </w:pPr>
            <w:r>
              <w:rPr>
                <w:rFonts w:ascii="Garamond" w:hAnsi="Garamond"/>
                <w:sz w:val="20"/>
                <w:szCs w:val="20"/>
              </w:rPr>
              <w:t>E. Hernandez</w:t>
            </w:r>
          </w:p>
          <w:p w:rsidR="00490A9A" w:rsidRDefault="00490A9A" w:rsidP="000E3E85">
            <w:pPr>
              <w:jc w:val="right"/>
              <w:rPr>
                <w:rFonts w:ascii="Garamond" w:hAnsi="Garamond"/>
                <w:sz w:val="20"/>
                <w:szCs w:val="20"/>
              </w:rPr>
            </w:pPr>
          </w:p>
          <w:p w:rsidR="00490A9A" w:rsidRDefault="00490A9A" w:rsidP="000E3E85">
            <w:pPr>
              <w:jc w:val="right"/>
              <w:rPr>
                <w:rFonts w:ascii="Garamond" w:hAnsi="Garamond"/>
                <w:sz w:val="20"/>
                <w:szCs w:val="20"/>
              </w:rPr>
            </w:pPr>
          </w:p>
          <w:p w:rsidR="00490A9A" w:rsidRDefault="00490A9A" w:rsidP="000E3E85">
            <w:pPr>
              <w:jc w:val="right"/>
              <w:rPr>
                <w:rFonts w:ascii="Garamond" w:hAnsi="Garamond"/>
                <w:sz w:val="20"/>
                <w:szCs w:val="20"/>
              </w:rPr>
            </w:pPr>
          </w:p>
          <w:p w:rsidR="00490A9A" w:rsidRDefault="00490A9A" w:rsidP="000E3E85">
            <w:pPr>
              <w:jc w:val="right"/>
              <w:rPr>
                <w:rFonts w:ascii="Garamond" w:hAnsi="Garamond"/>
                <w:sz w:val="20"/>
                <w:szCs w:val="20"/>
              </w:rPr>
            </w:pPr>
            <w:proofErr w:type="spellStart"/>
            <w:r>
              <w:rPr>
                <w:rFonts w:ascii="Garamond" w:hAnsi="Garamond"/>
                <w:sz w:val="20"/>
                <w:szCs w:val="20"/>
              </w:rPr>
              <w:t>R.King</w:t>
            </w:r>
            <w:proofErr w:type="spellEnd"/>
          </w:p>
          <w:p w:rsidR="007B03E8" w:rsidRDefault="007B03E8" w:rsidP="000E3E85">
            <w:pPr>
              <w:jc w:val="right"/>
              <w:rPr>
                <w:rFonts w:ascii="Garamond" w:hAnsi="Garamond"/>
                <w:sz w:val="20"/>
                <w:szCs w:val="20"/>
              </w:rPr>
            </w:pPr>
          </w:p>
          <w:p w:rsidR="007B03E8" w:rsidRDefault="007B03E8" w:rsidP="007B03E8">
            <w:pPr>
              <w:jc w:val="right"/>
              <w:rPr>
                <w:rFonts w:ascii="Garamond" w:hAnsi="Garamond"/>
                <w:sz w:val="20"/>
                <w:szCs w:val="20"/>
              </w:rPr>
            </w:pPr>
            <w:proofErr w:type="spellStart"/>
            <w:r>
              <w:rPr>
                <w:rFonts w:ascii="Garamond" w:hAnsi="Garamond"/>
                <w:sz w:val="20"/>
                <w:szCs w:val="20"/>
              </w:rPr>
              <w:t>T.Mahal</w:t>
            </w:r>
            <w:proofErr w:type="spellEnd"/>
          </w:p>
          <w:p w:rsidR="007B03E8" w:rsidRDefault="007B03E8" w:rsidP="007B03E8">
            <w:pPr>
              <w:jc w:val="right"/>
              <w:rPr>
                <w:rFonts w:ascii="Garamond" w:hAnsi="Garamond"/>
                <w:sz w:val="20"/>
                <w:szCs w:val="20"/>
              </w:rPr>
            </w:pPr>
          </w:p>
          <w:p w:rsidR="007B03E8" w:rsidRDefault="007B03E8" w:rsidP="007B03E8">
            <w:pPr>
              <w:jc w:val="right"/>
              <w:rPr>
                <w:rFonts w:ascii="Garamond" w:hAnsi="Garamond"/>
                <w:sz w:val="20"/>
                <w:szCs w:val="20"/>
              </w:rPr>
            </w:pPr>
            <w:r>
              <w:rPr>
                <w:rFonts w:ascii="Garamond" w:hAnsi="Garamond"/>
                <w:sz w:val="20"/>
                <w:szCs w:val="20"/>
              </w:rPr>
              <w:t>Figueroa-Vega</w:t>
            </w:r>
          </w:p>
          <w:p w:rsidR="00B1661B" w:rsidRDefault="00B1661B" w:rsidP="007B03E8">
            <w:pPr>
              <w:jc w:val="right"/>
              <w:rPr>
                <w:rFonts w:ascii="Garamond" w:hAnsi="Garamond"/>
                <w:sz w:val="20"/>
                <w:szCs w:val="20"/>
              </w:rPr>
            </w:pPr>
          </w:p>
          <w:p w:rsidR="00B1661B" w:rsidRDefault="00B1661B" w:rsidP="007B03E8">
            <w:pPr>
              <w:jc w:val="right"/>
              <w:rPr>
                <w:rFonts w:ascii="Garamond" w:hAnsi="Garamond"/>
                <w:sz w:val="20"/>
                <w:szCs w:val="20"/>
              </w:rPr>
            </w:pPr>
          </w:p>
          <w:p w:rsidR="00B1661B" w:rsidRDefault="00B1661B" w:rsidP="007B03E8">
            <w:pPr>
              <w:jc w:val="right"/>
              <w:rPr>
                <w:rFonts w:ascii="Garamond" w:hAnsi="Garamond"/>
                <w:sz w:val="20"/>
                <w:szCs w:val="20"/>
              </w:rPr>
            </w:pPr>
          </w:p>
          <w:p w:rsidR="00B26CA9" w:rsidRDefault="00B1661B" w:rsidP="007B03E8">
            <w:pPr>
              <w:jc w:val="right"/>
              <w:rPr>
                <w:rFonts w:ascii="Garamond" w:hAnsi="Garamond"/>
                <w:sz w:val="20"/>
                <w:szCs w:val="20"/>
              </w:rPr>
            </w:pPr>
            <w:r>
              <w:rPr>
                <w:rFonts w:ascii="Garamond" w:hAnsi="Garamond"/>
                <w:sz w:val="20"/>
                <w:szCs w:val="20"/>
              </w:rPr>
              <w:t>Figueroa-Vega</w:t>
            </w:r>
          </w:p>
          <w:p w:rsidR="00B26CA9" w:rsidRDefault="00B26CA9" w:rsidP="007B03E8">
            <w:pPr>
              <w:jc w:val="right"/>
              <w:rPr>
                <w:rFonts w:ascii="Garamond" w:hAnsi="Garamond"/>
                <w:sz w:val="20"/>
                <w:szCs w:val="20"/>
              </w:rPr>
            </w:pPr>
          </w:p>
          <w:p w:rsidR="00B26CA9" w:rsidRDefault="00B26CA9" w:rsidP="007B03E8">
            <w:pPr>
              <w:jc w:val="right"/>
              <w:rPr>
                <w:rFonts w:ascii="Garamond" w:hAnsi="Garamond"/>
                <w:sz w:val="20"/>
                <w:szCs w:val="20"/>
              </w:rPr>
            </w:pPr>
          </w:p>
          <w:p w:rsidR="00B26CA9" w:rsidRDefault="00B26CA9" w:rsidP="007B03E8">
            <w:pPr>
              <w:jc w:val="right"/>
              <w:rPr>
                <w:rFonts w:ascii="Garamond" w:hAnsi="Garamond"/>
                <w:sz w:val="20"/>
                <w:szCs w:val="20"/>
              </w:rPr>
            </w:pPr>
          </w:p>
          <w:p w:rsidR="00B1661B" w:rsidRDefault="00B26CA9" w:rsidP="007B03E8">
            <w:pPr>
              <w:jc w:val="right"/>
              <w:rPr>
                <w:rFonts w:ascii="Garamond" w:hAnsi="Garamond"/>
                <w:sz w:val="20"/>
                <w:szCs w:val="20"/>
              </w:rPr>
            </w:pPr>
            <w:proofErr w:type="spellStart"/>
            <w:r>
              <w:rPr>
                <w:rFonts w:ascii="Garamond" w:hAnsi="Garamond"/>
                <w:sz w:val="20"/>
                <w:szCs w:val="20"/>
              </w:rPr>
              <w:t>T.Mahal</w:t>
            </w:r>
            <w:proofErr w:type="spellEnd"/>
          </w:p>
          <w:p w:rsidR="00B26CA9" w:rsidRDefault="00B26CA9" w:rsidP="007B03E8">
            <w:pPr>
              <w:jc w:val="right"/>
              <w:rPr>
                <w:rFonts w:ascii="Garamond" w:hAnsi="Garamond"/>
                <w:sz w:val="20"/>
                <w:szCs w:val="20"/>
              </w:rPr>
            </w:pPr>
          </w:p>
          <w:p w:rsidR="00B26CA9" w:rsidRDefault="00B26CA9" w:rsidP="007B03E8">
            <w:pPr>
              <w:jc w:val="right"/>
              <w:rPr>
                <w:rFonts w:ascii="Garamond" w:hAnsi="Garamond"/>
                <w:sz w:val="20"/>
                <w:szCs w:val="20"/>
              </w:rPr>
            </w:pPr>
          </w:p>
          <w:p w:rsidR="00B26CA9" w:rsidRDefault="00B26CA9" w:rsidP="007B03E8">
            <w:pPr>
              <w:jc w:val="right"/>
              <w:rPr>
                <w:rFonts w:ascii="Garamond" w:hAnsi="Garamond"/>
                <w:sz w:val="20"/>
                <w:szCs w:val="20"/>
              </w:rPr>
            </w:pPr>
          </w:p>
          <w:p w:rsidR="00B26CA9" w:rsidRDefault="00B26CA9" w:rsidP="00B26CA9">
            <w:pPr>
              <w:jc w:val="right"/>
              <w:rPr>
                <w:rFonts w:ascii="Garamond" w:hAnsi="Garamond"/>
                <w:sz w:val="20"/>
                <w:szCs w:val="20"/>
              </w:rPr>
            </w:pPr>
            <w:r>
              <w:rPr>
                <w:rFonts w:ascii="Garamond" w:hAnsi="Garamond"/>
                <w:sz w:val="20"/>
                <w:szCs w:val="20"/>
              </w:rPr>
              <w:t xml:space="preserve">T. </w:t>
            </w:r>
            <w:proofErr w:type="spellStart"/>
            <w:r>
              <w:rPr>
                <w:rFonts w:ascii="Garamond" w:hAnsi="Garamond"/>
                <w:sz w:val="20"/>
                <w:szCs w:val="20"/>
              </w:rPr>
              <w:t>Mahal</w:t>
            </w:r>
            <w:proofErr w:type="spellEnd"/>
          </w:p>
        </w:tc>
      </w:tr>
      <w:tr w:rsidR="00B26CA9" w:rsidTr="000E3E85">
        <w:tc>
          <w:tcPr>
            <w:tcW w:w="8208" w:type="dxa"/>
          </w:tcPr>
          <w:p w:rsidR="00B26CA9" w:rsidRDefault="00B26CA9" w:rsidP="00494291">
            <w:pPr>
              <w:rPr>
                <w:rFonts w:ascii="Garamond" w:hAnsi="Garamond"/>
                <w:sz w:val="20"/>
                <w:szCs w:val="20"/>
              </w:rPr>
            </w:pPr>
          </w:p>
          <w:p w:rsidR="00B26CA9" w:rsidRDefault="00B26CA9" w:rsidP="00727CD5">
            <w:pPr>
              <w:rPr>
                <w:rFonts w:ascii="Garamond" w:hAnsi="Garamond"/>
                <w:sz w:val="20"/>
                <w:szCs w:val="20"/>
              </w:rPr>
            </w:pPr>
            <w:r>
              <w:rPr>
                <w:rFonts w:ascii="Garamond" w:hAnsi="Garamond"/>
                <w:sz w:val="20"/>
                <w:szCs w:val="20"/>
              </w:rPr>
              <w:t xml:space="preserve">III. Curriculum – </w:t>
            </w:r>
            <w:r w:rsidR="00A15D64">
              <w:rPr>
                <w:rFonts w:ascii="Garamond" w:hAnsi="Garamond"/>
                <w:sz w:val="20"/>
                <w:szCs w:val="20"/>
              </w:rPr>
              <w:t xml:space="preserve">See </w:t>
            </w:r>
            <w:r>
              <w:rPr>
                <w:rFonts w:ascii="Garamond" w:hAnsi="Garamond"/>
                <w:sz w:val="20"/>
                <w:szCs w:val="20"/>
              </w:rPr>
              <w:t>Tree Inventory</w:t>
            </w:r>
            <w:r w:rsidR="00A15D64">
              <w:rPr>
                <w:rFonts w:ascii="Garamond" w:hAnsi="Garamond"/>
                <w:sz w:val="20"/>
                <w:szCs w:val="20"/>
              </w:rPr>
              <w:t xml:space="preserve"> (II E.)</w:t>
            </w:r>
          </w:p>
        </w:tc>
        <w:tc>
          <w:tcPr>
            <w:tcW w:w="1368" w:type="dxa"/>
          </w:tcPr>
          <w:p w:rsidR="00B26CA9" w:rsidRDefault="00B26CA9" w:rsidP="000E3E85">
            <w:pPr>
              <w:jc w:val="right"/>
              <w:rPr>
                <w:rFonts w:ascii="Garamond" w:hAnsi="Garamond"/>
                <w:sz w:val="20"/>
                <w:szCs w:val="20"/>
              </w:rPr>
            </w:pPr>
          </w:p>
        </w:tc>
      </w:tr>
      <w:tr w:rsidR="00A15D64" w:rsidTr="000E3E85">
        <w:tc>
          <w:tcPr>
            <w:tcW w:w="8208" w:type="dxa"/>
          </w:tcPr>
          <w:p w:rsidR="00A15D64" w:rsidRDefault="00A15D64" w:rsidP="00494291">
            <w:pPr>
              <w:rPr>
                <w:rFonts w:ascii="Garamond" w:hAnsi="Garamond"/>
                <w:sz w:val="20"/>
                <w:szCs w:val="20"/>
              </w:rPr>
            </w:pPr>
          </w:p>
          <w:p w:rsidR="00727CD5" w:rsidRDefault="00A15D64" w:rsidP="00A15D64">
            <w:pPr>
              <w:rPr>
                <w:rFonts w:ascii="Garamond" w:hAnsi="Garamond"/>
                <w:sz w:val="20"/>
                <w:szCs w:val="20"/>
              </w:rPr>
            </w:pPr>
            <w:r>
              <w:rPr>
                <w:rFonts w:ascii="Garamond" w:hAnsi="Garamond"/>
                <w:sz w:val="20"/>
                <w:szCs w:val="20"/>
              </w:rPr>
              <w:t xml:space="preserve">IV. Transportation – </w:t>
            </w:r>
          </w:p>
          <w:p w:rsidR="00A15D64" w:rsidRDefault="00727CD5" w:rsidP="00A15D64">
            <w:pPr>
              <w:rPr>
                <w:rFonts w:ascii="Garamond" w:hAnsi="Garamond"/>
                <w:sz w:val="20"/>
                <w:szCs w:val="20"/>
              </w:rPr>
            </w:pPr>
            <w:r>
              <w:rPr>
                <w:rFonts w:ascii="Garamond" w:hAnsi="Garamond"/>
                <w:sz w:val="20"/>
                <w:szCs w:val="20"/>
              </w:rPr>
              <w:t xml:space="preserve">      A. </w:t>
            </w:r>
            <w:r w:rsidR="00A15D64">
              <w:rPr>
                <w:rFonts w:ascii="Garamond" w:hAnsi="Garamond"/>
                <w:sz w:val="20"/>
                <w:szCs w:val="20"/>
              </w:rPr>
              <w:t xml:space="preserve">It was asked that all members of the committee register with I-Carpool. Student representatives from the PC3 will publicize I-Carpool.  P. Dyer will set up a table in/out of </w:t>
            </w:r>
            <w:proofErr w:type="spellStart"/>
            <w:r w:rsidR="00A15D64">
              <w:rPr>
                <w:rFonts w:ascii="Garamond" w:hAnsi="Garamond"/>
                <w:sz w:val="20"/>
                <w:szCs w:val="20"/>
              </w:rPr>
              <w:t>Eickhoff</w:t>
            </w:r>
            <w:proofErr w:type="spellEnd"/>
            <w:r w:rsidR="00A15D64">
              <w:rPr>
                <w:rFonts w:ascii="Garamond" w:hAnsi="Garamond"/>
                <w:sz w:val="20"/>
                <w:szCs w:val="20"/>
              </w:rPr>
              <w:t xml:space="preserve"> with sign-up sheets. Staff Senate and Faculty Senate will be told about I-Carpool. P. Dyer and E. Hernandez will contact departments of all schools and give a brief presentation of I-Carpool.</w:t>
            </w:r>
          </w:p>
          <w:p w:rsidR="00A15D64" w:rsidRDefault="00A15D64" w:rsidP="00A15D64">
            <w:pPr>
              <w:rPr>
                <w:rFonts w:ascii="Garamond" w:hAnsi="Garamond"/>
                <w:sz w:val="20"/>
                <w:szCs w:val="20"/>
              </w:rPr>
            </w:pPr>
            <w:r>
              <w:rPr>
                <w:rFonts w:ascii="Garamond" w:hAnsi="Garamond"/>
                <w:sz w:val="20"/>
                <w:szCs w:val="20"/>
              </w:rPr>
              <w:t xml:space="preserve">      </w:t>
            </w:r>
            <w:r w:rsidR="00727CD5">
              <w:rPr>
                <w:rFonts w:ascii="Garamond" w:hAnsi="Garamond"/>
                <w:sz w:val="20"/>
                <w:szCs w:val="20"/>
              </w:rPr>
              <w:t xml:space="preserve">B. </w:t>
            </w:r>
            <w:r>
              <w:rPr>
                <w:rFonts w:ascii="Garamond" w:hAnsi="Garamond"/>
                <w:sz w:val="20"/>
                <w:szCs w:val="20"/>
              </w:rPr>
              <w:t>Requests for hybrid cars were</w:t>
            </w:r>
            <w:r w:rsidR="00727CD5">
              <w:rPr>
                <w:rFonts w:ascii="Garamond" w:hAnsi="Garamond"/>
                <w:sz w:val="20"/>
                <w:szCs w:val="20"/>
              </w:rPr>
              <w:t xml:space="preserve"> discussed.  Discussion was put on hold until next meeting since special spaces, electric cars and chargers are needed, etc.  A report will be presented to the committee at a future meeting showing how much other schools have saved with hybrid car program.</w:t>
            </w:r>
          </w:p>
        </w:tc>
        <w:tc>
          <w:tcPr>
            <w:tcW w:w="1368" w:type="dxa"/>
          </w:tcPr>
          <w:p w:rsidR="00A15D64" w:rsidRDefault="00A15D64" w:rsidP="000E3E85">
            <w:pPr>
              <w:jc w:val="right"/>
              <w:rPr>
                <w:rFonts w:ascii="Garamond" w:hAnsi="Garamond"/>
                <w:sz w:val="20"/>
                <w:szCs w:val="20"/>
              </w:rPr>
            </w:pPr>
          </w:p>
          <w:p w:rsidR="00A15D64" w:rsidRDefault="00A15D64" w:rsidP="000E3E85">
            <w:pPr>
              <w:jc w:val="right"/>
              <w:rPr>
                <w:rFonts w:ascii="Garamond" w:hAnsi="Garamond"/>
                <w:sz w:val="20"/>
                <w:szCs w:val="20"/>
              </w:rPr>
            </w:pPr>
            <w:r>
              <w:rPr>
                <w:rFonts w:ascii="Garamond" w:hAnsi="Garamond"/>
                <w:sz w:val="20"/>
                <w:szCs w:val="20"/>
              </w:rPr>
              <w:t>B. Potter</w:t>
            </w:r>
          </w:p>
          <w:p w:rsidR="00727CD5" w:rsidRDefault="00727CD5" w:rsidP="000E3E85">
            <w:pPr>
              <w:jc w:val="right"/>
              <w:rPr>
                <w:rFonts w:ascii="Garamond" w:hAnsi="Garamond"/>
                <w:sz w:val="20"/>
                <w:szCs w:val="20"/>
              </w:rPr>
            </w:pPr>
          </w:p>
          <w:p w:rsidR="00727CD5" w:rsidRDefault="00727CD5" w:rsidP="000E3E85">
            <w:pPr>
              <w:jc w:val="right"/>
              <w:rPr>
                <w:rFonts w:ascii="Garamond" w:hAnsi="Garamond"/>
                <w:sz w:val="20"/>
                <w:szCs w:val="20"/>
              </w:rPr>
            </w:pPr>
          </w:p>
          <w:p w:rsidR="00727CD5" w:rsidRDefault="00727CD5" w:rsidP="000E3E85">
            <w:pPr>
              <w:jc w:val="right"/>
              <w:rPr>
                <w:rFonts w:ascii="Garamond" w:hAnsi="Garamond"/>
                <w:sz w:val="20"/>
                <w:szCs w:val="20"/>
              </w:rPr>
            </w:pPr>
          </w:p>
          <w:p w:rsidR="00727CD5" w:rsidRDefault="00727CD5" w:rsidP="000E3E85">
            <w:pPr>
              <w:jc w:val="right"/>
              <w:rPr>
                <w:rFonts w:ascii="Garamond" w:hAnsi="Garamond"/>
                <w:sz w:val="20"/>
                <w:szCs w:val="20"/>
              </w:rPr>
            </w:pPr>
            <w:r>
              <w:rPr>
                <w:rFonts w:ascii="Garamond" w:hAnsi="Garamond"/>
                <w:sz w:val="20"/>
                <w:szCs w:val="20"/>
              </w:rPr>
              <w:t xml:space="preserve">C. </w:t>
            </w:r>
            <w:proofErr w:type="spellStart"/>
            <w:r>
              <w:rPr>
                <w:rFonts w:ascii="Garamond" w:hAnsi="Garamond"/>
                <w:sz w:val="20"/>
                <w:szCs w:val="20"/>
              </w:rPr>
              <w:t>Heuring</w:t>
            </w:r>
            <w:proofErr w:type="spellEnd"/>
          </w:p>
        </w:tc>
      </w:tr>
      <w:tr w:rsidR="00727CD5" w:rsidTr="000E3E85">
        <w:tc>
          <w:tcPr>
            <w:tcW w:w="8208" w:type="dxa"/>
          </w:tcPr>
          <w:p w:rsidR="00727CD5" w:rsidRDefault="00727CD5" w:rsidP="00494291">
            <w:pPr>
              <w:rPr>
                <w:rFonts w:ascii="Garamond" w:hAnsi="Garamond"/>
                <w:sz w:val="20"/>
                <w:szCs w:val="20"/>
              </w:rPr>
            </w:pPr>
          </w:p>
          <w:p w:rsidR="00727CD5" w:rsidRDefault="00727CD5" w:rsidP="00727CD5">
            <w:pPr>
              <w:rPr>
                <w:rFonts w:ascii="Garamond" w:hAnsi="Garamond"/>
                <w:sz w:val="20"/>
                <w:szCs w:val="20"/>
              </w:rPr>
            </w:pPr>
            <w:r>
              <w:rPr>
                <w:rFonts w:ascii="Garamond" w:hAnsi="Garamond"/>
                <w:sz w:val="20"/>
                <w:szCs w:val="20"/>
              </w:rPr>
              <w:t xml:space="preserve">V.  Website – tabled until next meeting.  </w:t>
            </w:r>
            <w:proofErr w:type="spellStart"/>
            <w:r>
              <w:rPr>
                <w:rFonts w:ascii="Garamond" w:hAnsi="Garamond"/>
                <w:sz w:val="20"/>
                <w:szCs w:val="20"/>
              </w:rPr>
              <w:t>J.Wingerter</w:t>
            </w:r>
            <w:proofErr w:type="spellEnd"/>
            <w:r>
              <w:rPr>
                <w:rFonts w:ascii="Garamond" w:hAnsi="Garamond"/>
                <w:sz w:val="20"/>
                <w:szCs w:val="20"/>
              </w:rPr>
              <w:t xml:space="preserve"> will contact C. </w:t>
            </w:r>
            <w:proofErr w:type="spellStart"/>
            <w:r>
              <w:rPr>
                <w:rFonts w:ascii="Garamond" w:hAnsi="Garamond"/>
                <w:sz w:val="20"/>
                <w:szCs w:val="20"/>
              </w:rPr>
              <w:t>Rightmire</w:t>
            </w:r>
            <w:proofErr w:type="spellEnd"/>
            <w:r>
              <w:rPr>
                <w:rFonts w:ascii="Garamond" w:hAnsi="Garamond"/>
                <w:sz w:val="20"/>
                <w:szCs w:val="20"/>
              </w:rPr>
              <w:t xml:space="preserve"> to reaffirm his willingness to manage the PC3 website.</w:t>
            </w:r>
          </w:p>
        </w:tc>
        <w:tc>
          <w:tcPr>
            <w:tcW w:w="1368" w:type="dxa"/>
          </w:tcPr>
          <w:p w:rsidR="00727CD5" w:rsidRDefault="00727CD5" w:rsidP="000E3E85">
            <w:pPr>
              <w:jc w:val="right"/>
              <w:rPr>
                <w:rFonts w:ascii="Garamond" w:hAnsi="Garamond"/>
                <w:sz w:val="20"/>
                <w:szCs w:val="20"/>
              </w:rPr>
            </w:pPr>
          </w:p>
          <w:p w:rsidR="00727CD5" w:rsidRDefault="00727CD5" w:rsidP="000E3E85">
            <w:pPr>
              <w:jc w:val="right"/>
              <w:rPr>
                <w:rFonts w:ascii="Garamond" w:hAnsi="Garamond"/>
                <w:sz w:val="20"/>
                <w:szCs w:val="20"/>
              </w:rPr>
            </w:pPr>
            <w:proofErr w:type="spellStart"/>
            <w:r>
              <w:rPr>
                <w:rFonts w:ascii="Garamond" w:hAnsi="Garamond"/>
                <w:sz w:val="20"/>
                <w:szCs w:val="20"/>
              </w:rPr>
              <w:t>J.Wingerter</w:t>
            </w:r>
            <w:proofErr w:type="spellEnd"/>
          </w:p>
        </w:tc>
      </w:tr>
      <w:tr w:rsidR="00727CD5" w:rsidTr="000E3E85">
        <w:tc>
          <w:tcPr>
            <w:tcW w:w="8208" w:type="dxa"/>
          </w:tcPr>
          <w:p w:rsidR="00727CD5" w:rsidRDefault="00727CD5" w:rsidP="00494291">
            <w:pPr>
              <w:rPr>
                <w:rFonts w:ascii="Garamond" w:hAnsi="Garamond"/>
                <w:sz w:val="20"/>
                <w:szCs w:val="20"/>
              </w:rPr>
            </w:pPr>
          </w:p>
          <w:p w:rsidR="00727CD5" w:rsidRDefault="00727CD5" w:rsidP="00494291">
            <w:pPr>
              <w:rPr>
                <w:rFonts w:ascii="Garamond" w:hAnsi="Garamond"/>
                <w:sz w:val="20"/>
                <w:szCs w:val="20"/>
              </w:rPr>
            </w:pPr>
            <w:r>
              <w:rPr>
                <w:rFonts w:ascii="Garamond" w:hAnsi="Garamond"/>
                <w:sz w:val="20"/>
                <w:szCs w:val="20"/>
              </w:rPr>
              <w:t>VI. Other –</w:t>
            </w:r>
          </w:p>
          <w:p w:rsidR="00727CD5" w:rsidRDefault="00727CD5" w:rsidP="00494291">
            <w:pPr>
              <w:rPr>
                <w:rFonts w:ascii="Garamond" w:hAnsi="Garamond"/>
                <w:sz w:val="20"/>
                <w:szCs w:val="20"/>
              </w:rPr>
            </w:pPr>
            <w:r>
              <w:rPr>
                <w:rFonts w:ascii="Garamond" w:hAnsi="Garamond"/>
                <w:sz w:val="20"/>
                <w:szCs w:val="20"/>
              </w:rPr>
              <w:t xml:space="preserve">      A. </w:t>
            </w:r>
            <w:r w:rsidR="006A4395">
              <w:rPr>
                <w:rFonts w:ascii="Garamond" w:hAnsi="Garamond"/>
                <w:sz w:val="20"/>
                <w:szCs w:val="20"/>
              </w:rPr>
              <w:t xml:space="preserve">It was suggested a “Sustainability Tour” of the new Education Building be conducted. A meeting with </w:t>
            </w:r>
            <w:proofErr w:type="spellStart"/>
            <w:r w:rsidR="006A4395">
              <w:rPr>
                <w:rFonts w:ascii="Garamond" w:hAnsi="Garamond"/>
                <w:sz w:val="20"/>
                <w:szCs w:val="20"/>
              </w:rPr>
              <w:t>M.Kiselica</w:t>
            </w:r>
            <w:proofErr w:type="spellEnd"/>
            <w:r w:rsidR="006A4395">
              <w:rPr>
                <w:rFonts w:ascii="Garamond" w:hAnsi="Garamond"/>
                <w:sz w:val="20"/>
                <w:szCs w:val="20"/>
              </w:rPr>
              <w:t>, Dean, will determine dates and feasibility.</w:t>
            </w:r>
          </w:p>
          <w:p w:rsidR="006A4395" w:rsidRDefault="006A4395" w:rsidP="00494291">
            <w:pPr>
              <w:rPr>
                <w:rFonts w:ascii="Garamond" w:hAnsi="Garamond"/>
                <w:sz w:val="20"/>
                <w:szCs w:val="20"/>
              </w:rPr>
            </w:pPr>
            <w:r>
              <w:rPr>
                <w:rFonts w:ascii="Garamond" w:hAnsi="Garamond"/>
                <w:sz w:val="20"/>
                <w:szCs w:val="20"/>
              </w:rPr>
              <w:t xml:space="preserve">      B. NJ Partnership for Healthy Kids was recommended to be contacted for giveaways and promotions.</w:t>
            </w:r>
          </w:p>
          <w:p w:rsidR="006A4395" w:rsidRDefault="006A4395" w:rsidP="009152E9">
            <w:pPr>
              <w:rPr>
                <w:rFonts w:ascii="Garamond" w:hAnsi="Garamond"/>
                <w:sz w:val="20"/>
                <w:szCs w:val="20"/>
              </w:rPr>
            </w:pPr>
            <w:r>
              <w:rPr>
                <w:rFonts w:ascii="Garamond" w:hAnsi="Garamond"/>
                <w:sz w:val="20"/>
                <w:szCs w:val="20"/>
              </w:rPr>
              <w:t xml:space="preserve">      C.</w:t>
            </w:r>
            <w:r w:rsidR="00842805">
              <w:rPr>
                <w:rFonts w:ascii="Garamond" w:hAnsi="Garamond"/>
                <w:sz w:val="20"/>
                <w:szCs w:val="20"/>
              </w:rPr>
              <w:t xml:space="preserve"> New members asked if Campus Town will effect what we are spending now for electricity, since our cost efficiency is greater than what we would spend other alternatives we have investigated. </w:t>
            </w:r>
            <w:r w:rsidR="009152E9">
              <w:rPr>
                <w:rFonts w:ascii="Garamond" w:hAnsi="Garamond"/>
                <w:sz w:val="20"/>
                <w:szCs w:val="20"/>
              </w:rPr>
              <w:t xml:space="preserve">C. </w:t>
            </w:r>
            <w:proofErr w:type="spellStart"/>
            <w:r w:rsidR="009152E9">
              <w:rPr>
                <w:rFonts w:ascii="Garamond" w:hAnsi="Garamond"/>
                <w:sz w:val="20"/>
                <w:szCs w:val="20"/>
              </w:rPr>
              <w:t>Heuring</w:t>
            </w:r>
            <w:proofErr w:type="spellEnd"/>
            <w:r w:rsidR="009152E9">
              <w:rPr>
                <w:rFonts w:ascii="Garamond" w:hAnsi="Garamond"/>
                <w:sz w:val="20"/>
                <w:szCs w:val="20"/>
              </w:rPr>
              <w:t xml:space="preserve"> assured the committee that Campus Town will have no effect on the College’s costs.</w:t>
            </w:r>
          </w:p>
          <w:p w:rsidR="009152E9" w:rsidRDefault="009152E9" w:rsidP="009152E9">
            <w:pPr>
              <w:rPr>
                <w:rFonts w:ascii="Garamond" w:hAnsi="Garamond"/>
                <w:sz w:val="20"/>
                <w:szCs w:val="20"/>
              </w:rPr>
            </w:pPr>
            <w:r>
              <w:rPr>
                <w:rFonts w:ascii="Garamond" w:hAnsi="Garamond"/>
                <w:sz w:val="20"/>
                <w:szCs w:val="20"/>
              </w:rPr>
              <w:t xml:space="preserve">      D. It was suggested that one day in January should be dedicated to highlighting PC3 and all that the College has accomplished regarding sustainability.</w:t>
            </w:r>
          </w:p>
          <w:p w:rsidR="009152E9" w:rsidRDefault="009152E9" w:rsidP="009152E9">
            <w:pPr>
              <w:rPr>
                <w:rFonts w:ascii="Garamond" w:hAnsi="Garamond"/>
                <w:sz w:val="20"/>
                <w:szCs w:val="20"/>
              </w:rPr>
            </w:pPr>
            <w:r>
              <w:rPr>
                <w:rFonts w:ascii="Garamond" w:hAnsi="Garamond"/>
                <w:sz w:val="20"/>
                <w:szCs w:val="20"/>
              </w:rPr>
              <w:t xml:space="preserve">      E.  </w:t>
            </w:r>
            <w:proofErr w:type="spellStart"/>
            <w:r>
              <w:rPr>
                <w:rFonts w:ascii="Garamond" w:hAnsi="Garamond"/>
                <w:sz w:val="20"/>
                <w:szCs w:val="20"/>
              </w:rPr>
              <w:t>K.Roth</w:t>
            </w:r>
            <w:proofErr w:type="spellEnd"/>
            <w:r>
              <w:rPr>
                <w:rFonts w:ascii="Garamond" w:hAnsi="Garamond"/>
                <w:sz w:val="20"/>
                <w:szCs w:val="20"/>
              </w:rPr>
              <w:t xml:space="preserve"> reported the Pepsi Dream Machine is coming to campus.  The recycling program uses swipe cards to get points and various prizes when students participate. </w:t>
            </w:r>
          </w:p>
          <w:p w:rsidR="009152E9" w:rsidRDefault="009152E9" w:rsidP="009152E9">
            <w:pPr>
              <w:rPr>
                <w:rFonts w:ascii="Garamond" w:hAnsi="Garamond"/>
                <w:sz w:val="20"/>
                <w:szCs w:val="20"/>
              </w:rPr>
            </w:pPr>
            <w:r>
              <w:rPr>
                <w:rFonts w:ascii="Garamond" w:hAnsi="Garamond"/>
                <w:sz w:val="20"/>
                <w:szCs w:val="20"/>
              </w:rPr>
              <w:t xml:space="preserve">     F.  Important contacts:  Christine </w:t>
            </w:r>
            <w:proofErr w:type="spellStart"/>
            <w:r>
              <w:rPr>
                <w:rFonts w:ascii="Garamond" w:hAnsi="Garamond"/>
                <w:sz w:val="20"/>
                <w:szCs w:val="20"/>
              </w:rPr>
              <w:t>Kopka</w:t>
            </w:r>
            <w:proofErr w:type="spellEnd"/>
            <w:r>
              <w:rPr>
                <w:rFonts w:ascii="Garamond" w:hAnsi="Garamond"/>
                <w:sz w:val="20"/>
                <w:szCs w:val="20"/>
              </w:rPr>
              <w:t>, President of Student Government</w:t>
            </w:r>
          </w:p>
          <w:p w:rsidR="009152E9" w:rsidRDefault="009152E9" w:rsidP="009152E9">
            <w:pPr>
              <w:rPr>
                <w:rFonts w:ascii="Garamond" w:hAnsi="Garamond"/>
                <w:sz w:val="20"/>
                <w:szCs w:val="20"/>
              </w:rPr>
            </w:pPr>
            <w:r>
              <w:rPr>
                <w:rFonts w:ascii="Garamond" w:hAnsi="Garamond"/>
                <w:sz w:val="20"/>
                <w:szCs w:val="20"/>
              </w:rPr>
              <w:t xml:space="preserve">                                           Magda Manetas, Assoc. Vice President, Dean of Students</w:t>
            </w:r>
          </w:p>
          <w:p w:rsidR="009152E9" w:rsidRDefault="009152E9" w:rsidP="009152E9">
            <w:pPr>
              <w:rPr>
                <w:rFonts w:ascii="Garamond" w:hAnsi="Garamond"/>
                <w:sz w:val="20"/>
                <w:szCs w:val="20"/>
              </w:rPr>
            </w:pPr>
            <w:r>
              <w:rPr>
                <w:rFonts w:ascii="Garamond" w:hAnsi="Garamond"/>
                <w:sz w:val="20"/>
                <w:szCs w:val="20"/>
              </w:rPr>
              <w:t xml:space="preserve">                                           Kyle </w:t>
            </w:r>
            <w:proofErr w:type="spellStart"/>
            <w:r>
              <w:rPr>
                <w:rFonts w:ascii="Garamond" w:hAnsi="Garamond"/>
                <w:sz w:val="20"/>
                <w:szCs w:val="20"/>
              </w:rPr>
              <w:t>Magliaro</w:t>
            </w:r>
            <w:proofErr w:type="spellEnd"/>
            <w:r>
              <w:rPr>
                <w:rFonts w:ascii="Garamond" w:hAnsi="Garamond"/>
                <w:sz w:val="20"/>
                <w:szCs w:val="20"/>
              </w:rPr>
              <w:t>, Vice President of Student Government &amp;</w:t>
            </w:r>
          </w:p>
          <w:p w:rsidR="009152E9" w:rsidRDefault="009152E9" w:rsidP="009152E9">
            <w:pPr>
              <w:rPr>
                <w:rFonts w:ascii="Garamond" w:hAnsi="Garamond"/>
                <w:sz w:val="20"/>
                <w:szCs w:val="20"/>
              </w:rPr>
            </w:pPr>
            <w:r>
              <w:rPr>
                <w:rFonts w:ascii="Garamond" w:hAnsi="Garamond"/>
                <w:sz w:val="20"/>
                <w:szCs w:val="20"/>
              </w:rPr>
              <w:t xml:space="preserve">                                                                    Director of Student Government Green </w:t>
            </w:r>
            <w:r w:rsidR="00315BF6">
              <w:rPr>
                <w:rFonts w:ascii="Garamond" w:hAnsi="Garamond"/>
                <w:sz w:val="20"/>
                <w:szCs w:val="20"/>
              </w:rPr>
              <w:t>Team</w:t>
            </w:r>
            <w:bookmarkStart w:id="0" w:name="_GoBack"/>
            <w:bookmarkEnd w:id="0"/>
          </w:p>
          <w:p w:rsidR="0098763B" w:rsidRDefault="0098763B" w:rsidP="009152E9">
            <w:pPr>
              <w:rPr>
                <w:rFonts w:ascii="Garamond" w:hAnsi="Garamond"/>
                <w:sz w:val="20"/>
                <w:szCs w:val="20"/>
              </w:rPr>
            </w:pPr>
            <w:r>
              <w:rPr>
                <w:rFonts w:ascii="Garamond" w:hAnsi="Garamond"/>
                <w:sz w:val="20"/>
                <w:szCs w:val="20"/>
              </w:rPr>
              <w:t xml:space="preserve">     </w:t>
            </w:r>
          </w:p>
        </w:tc>
        <w:tc>
          <w:tcPr>
            <w:tcW w:w="1368" w:type="dxa"/>
          </w:tcPr>
          <w:p w:rsidR="00727CD5" w:rsidRDefault="00727CD5" w:rsidP="000E3E85">
            <w:pPr>
              <w:jc w:val="right"/>
              <w:rPr>
                <w:rFonts w:ascii="Garamond" w:hAnsi="Garamond"/>
                <w:sz w:val="20"/>
                <w:szCs w:val="20"/>
              </w:rPr>
            </w:pPr>
          </w:p>
          <w:p w:rsidR="006A4395" w:rsidRDefault="006A4395" w:rsidP="000E3E85">
            <w:pPr>
              <w:jc w:val="right"/>
              <w:rPr>
                <w:rFonts w:ascii="Garamond" w:hAnsi="Garamond"/>
                <w:sz w:val="20"/>
                <w:szCs w:val="20"/>
              </w:rPr>
            </w:pPr>
          </w:p>
          <w:p w:rsidR="006A4395" w:rsidRDefault="006A4395" w:rsidP="000E3E85">
            <w:pPr>
              <w:jc w:val="right"/>
              <w:rPr>
                <w:rFonts w:ascii="Garamond" w:hAnsi="Garamond"/>
                <w:sz w:val="20"/>
                <w:szCs w:val="20"/>
              </w:rPr>
            </w:pPr>
            <w:r>
              <w:rPr>
                <w:rFonts w:ascii="Garamond" w:hAnsi="Garamond"/>
                <w:sz w:val="20"/>
                <w:szCs w:val="20"/>
              </w:rPr>
              <w:t>All</w:t>
            </w:r>
          </w:p>
        </w:tc>
      </w:tr>
    </w:tbl>
    <w:p w:rsidR="000E3E85" w:rsidRDefault="000E3E85" w:rsidP="000E3E85">
      <w:pPr>
        <w:rPr>
          <w:rFonts w:ascii="Garamond" w:hAnsi="Garamond"/>
          <w:sz w:val="20"/>
          <w:szCs w:val="20"/>
        </w:rPr>
      </w:pPr>
    </w:p>
    <w:sectPr w:rsidR="000E3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91"/>
    <w:rsid w:val="000E3E85"/>
    <w:rsid w:val="000E6EA3"/>
    <w:rsid w:val="00154DDA"/>
    <w:rsid w:val="00161960"/>
    <w:rsid w:val="002715AD"/>
    <w:rsid w:val="00315BF6"/>
    <w:rsid w:val="0032475A"/>
    <w:rsid w:val="003433DE"/>
    <w:rsid w:val="00380FD3"/>
    <w:rsid w:val="003C18B0"/>
    <w:rsid w:val="00431D2D"/>
    <w:rsid w:val="00490A9A"/>
    <w:rsid w:val="00494291"/>
    <w:rsid w:val="005343DD"/>
    <w:rsid w:val="005B1F8D"/>
    <w:rsid w:val="00660DD8"/>
    <w:rsid w:val="00676424"/>
    <w:rsid w:val="006A4395"/>
    <w:rsid w:val="006F07A7"/>
    <w:rsid w:val="007208F4"/>
    <w:rsid w:val="00727CD5"/>
    <w:rsid w:val="007B03E8"/>
    <w:rsid w:val="00842805"/>
    <w:rsid w:val="00846488"/>
    <w:rsid w:val="00867AC6"/>
    <w:rsid w:val="0088757B"/>
    <w:rsid w:val="008C699F"/>
    <w:rsid w:val="009152E9"/>
    <w:rsid w:val="00923AC5"/>
    <w:rsid w:val="0098763B"/>
    <w:rsid w:val="00A15D64"/>
    <w:rsid w:val="00A83BDE"/>
    <w:rsid w:val="00B1661B"/>
    <w:rsid w:val="00B26CA9"/>
    <w:rsid w:val="00B91A06"/>
    <w:rsid w:val="00C26558"/>
    <w:rsid w:val="00CF34BC"/>
    <w:rsid w:val="00D275BA"/>
    <w:rsid w:val="00D42C96"/>
    <w:rsid w:val="00D57418"/>
    <w:rsid w:val="00D72E30"/>
    <w:rsid w:val="00ED66AF"/>
    <w:rsid w:val="00F32002"/>
    <w:rsid w:val="00F43E59"/>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mp@tcnj.edu" TargetMode="External"/><Relationship Id="rId13" Type="http://schemas.openxmlformats.org/officeDocument/2006/relationships/hyperlink" Target="mailto:hernane3@tcnj.edu" TargetMode="External"/><Relationship Id="rId18" Type="http://schemas.openxmlformats.org/officeDocument/2006/relationships/hyperlink" Target="mailto:mahalt1@tcnj.edu" TargetMode="External"/><Relationship Id="rId26" Type="http://schemas.openxmlformats.org/officeDocument/2006/relationships/hyperlink" Target="mailto:winyard@tcnj.edu" TargetMode="External"/><Relationship Id="rId3" Type="http://schemas.openxmlformats.org/officeDocument/2006/relationships/settings" Target="settings.xml"/><Relationship Id="rId21" Type="http://schemas.openxmlformats.org/officeDocument/2006/relationships/hyperlink" Target="mailto:rightmc1@tcnj.edu" TargetMode="External"/><Relationship Id="rId7" Type="http://schemas.openxmlformats.org/officeDocument/2006/relationships/hyperlink" Target="mailto:barkine1@tcnj.edu" TargetMode="External"/><Relationship Id="rId12" Type="http://schemas.openxmlformats.org/officeDocument/2006/relationships/hyperlink" Target="mailto:lharris@tcnj.edu" TargetMode="External"/><Relationship Id="rId17" Type="http://schemas.openxmlformats.org/officeDocument/2006/relationships/hyperlink" Target="mailto:magee@tcnj.edu" TargetMode="External"/><Relationship Id="rId25" Type="http://schemas.openxmlformats.org/officeDocument/2006/relationships/hyperlink" Target="mailto:jwingert@tcnj.edu" TargetMode="External"/><Relationship Id="rId2" Type="http://schemas.microsoft.com/office/2007/relationships/stylesWithEffects" Target="stylesWithEffects.xml"/><Relationship Id="rId16" Type="http://schemas.openxmlformats.org/officeDocument/2006/relationships/hyperlink" Target="mailto:kroth@tcnj.edu" TargetMode="External"/><Relationship Id="rId20" Type="http://schemas.openxmlformats.org/officeDocument/2006/relationships/hyperlink" Target="mailto:potter@tcnj.edu" TargetMode="External"/><Relationship Id="rId1" Type="http://schemas.openxmlformats.org/officeDocument/2006/relationships/styles" Target="styles.xml"/><Relationship Id="rId6" Type="http://schemas.openxmlformats.org/officeDocument/2006/relationships/hyperlink" Target="mailto:horst@tcnj.edu" TargetMode="External"/><Relationship Id="rId11" Type="http://schemas.openxmlformats.org/officeDocument/2006/relationships/hyperlink" Target="mailto:fatton@tcnj.edu" TargetMode="External"/><Relationship Id="rId24" Type="http://schemas.openxmlformats.org/officeDocument/2006/relationships/hyperlink" Target="mailto:wellms@tcnj.edu" TargetMode="External"/><Relationship Id="rId5" Type="http://schemas.openxmlformats.org/officeDocument/2006/relationships/hyperlink" Target="mailto:heuring@tcnj.edu" TargetMode="External"/><Relationship Id="rId15" Type="http://schemas.openxmlformats.org/officeDocument/2006/relationships/hyperlink" Target="mailto:kingrm@tcnj.edu" TargetMode="External"/><Relationship Id="rId23" Type="http://schemas.openxmlformats.org/officeDocument/2006/relationships/hyperlink" Target="mailto:sander22@tcnj.edu" TargetMode="External"/><Relationship Id="rId28" Type="http://schemas.openxmlformats.org/officeDocument/2006/relationships/theme" Target="theme/theme1.xml"/><Relationship Id="rId10" Type="http://schemas.openxmlformats.org/officeDocument/2006/relationships/hyperlink" Target="mailto:dyerp1@tcnj.edu" TargetMode="External"/><Relationship Id="rId19" Type="http://schemas.openxmlformats.org/officeDocument/2006/relationships/hyperlink" Target="mailto:middlet6@tcnj.edu" TargetMode="External"/><Relationship Id="rId4" Type="http://schemas.openxmlformats.org/officeDocument/2006/relationships/webSettings" Target="webSettings.xml"/><Relationship Id="rId9" Type="http://schemas.openxmlformats.org/officeDocument/2006/relationships/hyperlink" Target="mailto:deloopd1@tcnj.edu" TargetMode="External"/><Relationship Id="rId14" Type="http://schemas.openxmlformats.org/officeDocument/2006/relationships/hyperlink" Target="mailto:pfiguero@tcnj.edu" TargetMode="External"/><Relationship Id="rId22" Type="http://schemas.openxmlformats.org/officeDocument/2006/relationships/hyperlink" Target="mailto:rothk@tcnj.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6</cp:revision>
  <dcterms:created xsi:type="dcterms:W3CDTF">2012-11-08T18:37:00Z</dcterms:created>
  <dcterms:modified xsi:type="dcterms:W3CDTF">2012-11-08T20:48:00Z</dcterms:modified>
</cp:coreProperties>
</file>